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EC437"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bookmarkStart w:id="0" w:name="_GoBack"/>
      <w:bookmarkEnd w:id="0"/>
      <w:r w:rsidRPr="00B42AC0">
        <w:rPr>
          <w:rFonts w:ascii="Arial" w:eastAsia="Times New Roman" w:hAnsi="Arial" w:cs="Arial"/>
          <w:b/>
          <w:bCs/>
          <w:sz w:val="24"/>
          <w:szCs w:val="24"/>
          <w:lang w:eastAsia="en-GB"/>
        </w:rPr>
        <w:t>Annex B: Pupil Development Grant Strategy Statement</w:t>
      </w:r>
      <w:r w:rsidRPr="00B42AC0">
        <w:rPr>
          <w:rFonts w:ascii="Arial" w:eastAsia="Times New Roman" w:hAnsi="Arial" w:cs="Arial"/>
          <w:sz w:val="24"/>
          <w:szCs w:val="24"/>
          <w:lang w:eastAsia="en-GB"/>
        </w:rPr>
        <w:t> </w:t>
      </w:r>
    </w:p>
    <w:p w14:paraId="269A4B26"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0841AA21"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From 2022-2023 schools will need to complete and publish a statement on their PDG strategy. This can be seen below. </w:t>
      </w:r>
    </w:p>
    <w:p w14:paraId="5A2865B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5AD3F4E0"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From 2022-2023 the consortium will also be required to publish a statement on its EYPDG strategy for non-maintained settings delivering funded early education.  This should follow the same format as the school’s template below. </w:t>
      </w:r>
    </w:p>
    <w:p w14:paraId="106620D3"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PUPIL DEVELOPMENT GRANT STRATEGY STATEMENT </w:t>
      </w:r>
    </w:p>
    <w:p w14:paraId="39060443"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i/>
          <w:iCs/>
          <w:sz w:val="24"/>
          <w:szCs w:val="24"/>
          <w:lang w:eastAsia="en-GB"/>
        </w:rPr>
        <w:t>This statement details our school’s use of the PDG for the 2022 to 2023 academic year. </w:t>
      </w:r>
      <w:r w:rsidRPr="00B42AC0">
        <w:rPr>
          <w:rFonts w:ascii="Arial" w:eastAsia="Times New Roman" w:hAnsi="Arial" w:cs="Arial"/>
          <w:b/>
          <w:bCs/>
          <w:i/>
          <w:iCs/>
          <w:sz w:val="24"/>
          <w:szCs w:val="24"/>
          <w:lang w:eastAsia="en-GB"/>
        </w:rPr>
        <w:t> </w:t>
      </w:r>
    </w:p>
    <w:p w14:paraId="36DE4E5D"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i/>
          <w:iCs/>
          <w:sz w:val="24"/>
          <w:szCs w:val="24"/>
          <w:lang w:eastAsia="en-GB"/>
        </w:rPr>
        <w:t>It outlines our strategy, how we intend to spend the funding in this academic year and the effect that last year’s spending had within our school. </w:t>
      </w:r>
      <w:r w:rsidRPr="00B42AC0">
        <w:rPr>
          <w:rFonts w:ascii="Arial" w:eastAsia="Times New Roman" w:hAnsi="Arial" w:cs="Arial"/>
          <w:b/>
          <w:bCs/>
          <w:i/>
          <w:iCs/>
          <w:sz w:val="24"/>
          <w:szCs w:val="24"/>
          <w:lang w:eastAsia="en-GB"/>
        </w:rPr>
        <w:t> </w:t>
      </w:r>
    </w:p>
    <w:p w14:paraId="09711F54"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i/>
          <w:iCs/>
          <w:color w:val="FF0000"/>
          <w:sz w:val="24"/>
          <w:szCs w:val="24"/>
          <w:lang w:eastAsia="en-GB"/>
        </w:rPr>
        <w:t>If your numbers are 5 and below please use a * instead of the allocation to protect the identification of children.</w:t>
      </w:r>
      <w:r w:rsidRPr="00B42AC0">
        <w:rPr>
          <w:rFonts w:ascii="Arial" w:eastAsia="Times New Roman" w:hAnsi="Arial" w:cs="Arial"/>
          <w:color w:val="FF0000"/>
          <w:sz w:val="24"/>
          <w:szCs w:val="24"/>
          <w:lang w:eastAsia="en-GB"/>
        </w:rPr>
        <w:t> </w:t>
      </w:r>
    </w:p>
    <w:p w14:paraId="53CB8F50"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b/>
          <w:bCs/>
          <w:i/>
          <w:iCs/>
          <w:sz w:val="24"/>
          <w:szCs w:val="24"/>
          <w:lang w:eastAsia="en-GB"/>
        </w:rPr>
        <w:t>School Overview </w:t>
      </w:r>
    </w:p>
    <w:p w14:paraId="4345D9F0"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0"/>
        <w:gridCol w:w="2565"/>
      </w:tblGrid>
      <w:tr w:rsidR="00B42AC0" w:rsidRPr="00B42AC0" w14:paraId="2B76B081"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D8E2E9"/>
            <w:hideMark/>
          </w:tcPr>
          <w:p w14:paraId="69C698E9"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Detail </w:t>
            </w:r>
          </w:p>
        </w:tc>
        <w:tc>
          <w:tcPr>
            <w:tcW w:w="2565" w:type="dxa"/>
            <w:tcBorders>
              <w:top w:val="single" w:sz="6" w:space="0" w:color="000000"/>
              <w:left w:val="single" w:sz="6" w:space="0" w:color="000000"/>
              <w:bottom w:val="single" w:sz="6" w:space="0" w:color="000000"/>
              <w:right w:val="single" w:sz="6" w:space="0" w:color="000000"/>
            </w:tcBorders>
            <w:shd w:val="clear" w:color="auto" w:fill="D8E2E9"/>
            <w:hideMark/>
          </w:tcPr>
          <w:p w14:paraId="02E522DA"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Data </w:t>
            </w:r>
          </w:p>
        </w:tc>
      </w:tr>
      <w:tr w:rsidR="00B42AC0" w:rsidRPr="00B42AC0" w14:paraId="517D8927"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035E1E42"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School name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4CBB88D7" w14:textId="0D9D6AAF"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Aberdare Town CIW Primary School</w:t>
            </w:r>
          </w:p>
        </w:tc>
      </w:tr>
      <w:tr w:rsidR="00B42AC0" w:rsidRPr="00B42AC0" w14:paraId="6CDF467C"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58039055"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Number of pupils in school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1BC4EDB0" w14:textId="565EC65A"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305</w:t>
            </w:r>
          </w:p>
        </w:tc>
      </w:tr>
      <w:tr w:rsidR="00B42AC0" w:rsidRPr="00B42AC0" w14:paraId="605CAFF9"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4CA0032C"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Proportion (%) of PDG eligible pupils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31A6A034" w14:textId="07F7A5AB"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CE21D4">
              <w:rPr>
                <w:rFonts w:ascii="Arial" w:eastAsia="Times New Roman" w:hAnsi="Arial" w:cs="Arial"/>
                <w:sz w:val="24"/>
                <w:szCs w:val="24"/>
                <w:lang w:eastAsia="en-GB"/>
              </w:rPr>
              <w:t>5.2%</w:t>
            </w:r>
          </w:p>
        </w:tc>
      </w:tr>
      <w:tr w:rsidR="00B42AC0" w:rsidRPr="00B42AC0" w14:paraId="0A3D6317"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5ED7CF6D"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Date this statement was published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183D7EFD" w14:textId="283C1B5A"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September 2023</w:t>
            </w:r>
          </w:p>
        </w:tc>
      </w:tr>
      <w:tr w:rsidR="00B42AC0" w:rsidRPr="00B42AC0" w14:paraId="006D43CD"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700F1F2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Date on which it will be reviewed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0F2B050C" w14:textId="5EDA67CF"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March 2024</w:t>
            </w:r>
          </w:p>
        </w:tc>
      </w:tr>
      <w:tr w:rsidR="00B42AC0" w:rsidRPr="00B42AC0" w14:paraId="29FA881D"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7ACEC9EA"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Statement authorised by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6A2509EC" w14:textId="03C2593B"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roofErr w:type="spellStart"/>
            <w:r w:rsidR="00555233">
              <w:rPr>
                <w:rFonts w:ascii="Arial" w:eastAsia="Times New Roman" w:hAnsi="Arial" w:cs="Arial"/>
                <w:sz w:val="24"/>
                <w:szCs w:val="24"/>
                <w:lang w:eastAsia="en-GB"/>
              </w:rPr>
              <w:t>M.</w:t>
            </w:r>
            <w:proofErr w:type="gramStart"/>
            <w:r w:rsidR="00555233">
              <w:rPr>
                <w:rFonts w:ascii="Arial" w:eastAsia="Times New Roman" w:hAnsi="Arial" w:cs="Arial"/>
                <w:sz w:val="24"/>
                <w:szCs w:val="24"/>
                <w:lang w:eastAsia="en-GB"/>
              </w:rPr>
              <w:t>C.Werrett</w:t>
            </w:r>
            <w:proofErr w:type="spellEnd"/>
            <w:proofErr w:type="gramEnd"/>
          </w:p>
        </w:tc>
      </w:tr>
      <w:tr w:rsidR="00B42AC0" w:rsidRPr="00B42AC0" w14:paraId="6675C1B2"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0B449129"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PDG Lead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60819674" w14:textId="72E7DEC6"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roofErr w:type="spellStart"/>
            <w:r w:rsidR="00555233">
              <w:rPr>
                <w:rFonts w:ascii="Arial" w:eastAsia="Times New Roman" w:hAnsi="Arial" w:cs="Arial"/>
                <w:sz w:val="24"/>
                <w:szCs w:val="24"/>
                <w:lang w:eastAsia="en-GB"/>
              </w:rPr>
              <w:t>M.</w:t>
            </w:r>
            <w:proofErr w:type="gramStart"/>
            <w:r w:rsidR="00555233">
              <w:rPr>
                <w:rFonts w:ascii="Arial" w:eastAsia="Times New Roman" w:hAnsi="Arial" w:cs="Arial"/>
                <w:sz w:val="24"/>
                <w:szCs w:val="24"/>
                <w:lang w:eastAsia="en-GB"/>
              </w:rPr>
              <w:t>C.Werrett</w:t>
            </w:r>
            <w:proofErr w:type="spellEnd"/>
            <w:proofErr w:type="gramEnd"/>
          </w:p>
        </w:tc>
      </w:tr>
      <w:tr w:rsidR="00B42AC0" w:rsidRPr="00B42AC0" w14:paraId="315B3A63" w14:textId="77777777" w:rsidTr="00B42AC0">
        <w:trPr>
          <w:trHeight w:val="300"/>
        </w:trPr>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4E94B689"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Governor Lead </w:t>
            </w:r>
          </w:p>
        </w:tc>
        <w:tc>
          <w:tcPr>
            <w:tcW w:w="2565" w:type="dxa"/>
            <w:tcBorders>
              <w:top w:val="single" w:sz="6" w:space="0" w:color="000000"/>
              <w:left w:val="single" w:sz="6" w:space="0" w:color="000000"/>
              <w:bottom w:val="single" w:sz="6" w:space="0" w:color="000000"/>
              <w:right w:val="single" w:sz="6" w:space="0" w:color="000000"/>
            </w:tcBorders>
            <w:shd w:val="clear" w:color="auto" w:fill="auto"/>
            <w:hideMark/>
          </w:tcPr>
          <w:p w14:paraId="3A2B7CB0" w14:textId="159567DD"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J. Close</w:t>
            </w:r>
          </w:p>
        </w:tc>
      </w:tr>
    </w:tbl>
    <w:p w14:paraId="13DBC8A0"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71AC61B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b/>
          <w:bCs/>
          <w:sz w:val="24"/>
          <w:szCs w:val="24"/>
          <w:lang w:eastAsia="en-GB"/>
        </w:rPr>
        <w:t>Funding Overview</w:t>
      </w:r>
      <w:r w:rsidRPr="00B42AC0">
        <w:rPr>
          <w:rFonts w:ascii="Arial" w:eastAsia="Times New Roman" w:hAnsi="Arial" w:cs="Arial"/>
          <w:sz w:val="24"/>
          <w:szCs w:val="24"/>
          <w:lang w:eastAsia="en-GB"/>
        </w:rPr>
        <w:t> </w:t>
      </w:r>
    </w:p>
    <w:p w14:paraId="7D2E71AA"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63"/>
        <w:gridCol w:w="2847"/>
      </w:tblGrid>
      <w:tr w:rsidR="00B42AC0" w:rsidRPr="00B42AC0" w14:paraId="66825125" w14:textId="77777777" w:rsidTr="00B42AC0">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D8E2E9"/>
            <w:vAlign w:val="center"/>
            <w:hideMark/>
          </w:tcPr>
          <w:p w14:paraId="79CB7712"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b/>
                <w:bCs/>
                <w:sz w:val="24"/>
                <w:szCs w:val="24"/>
                <w:lang w:eastAsia="en-GB"/>
              </w:rPr>
              <w:t>Detail</w:t>
            </w:r>
            <w:r w:rsidRPr="00B42AC0">
              <w:rPr>
                <w:rFonts w:ascii="Arial" w:eastAsia="Times New Roman" w:hAnsi="Arial" w:cs="Arial"/>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D8E2E9"/>
            <w:vAlign w:val="center"/>
            <w:hideMark/>
          </w:tcPr>
          <w:p w14:paraId="0DA3F889"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b/>
                <w:bCs/>
                <w:sz w:val="24"/>
                <w:szCs w:val="24"/>
                <w:lang w:eastAsia="en-GB"/>
              </w:rPr>
              <w:t>Amount</w:t>
            </w:r>
            <w:r w:rsidRPr="00B42AC0">
              <w:rPr>
                <w:rFonts w:ascii="Arial" w:eastAsia="Times New Roman" w:hAnsi="Arial" w:cs="Arial"/>
                <w:sz w:val="24"/>
                <w:szCs w:val="24"/>
                <w:lang w:eastAsia="en-GB"/>
              </w:rPr>
              <w:t> </w:t>
            </w:r>
          </w:p>
        </w:tc>
      </w:tr>
      <w:tr w:rsidR="00B42AC0" w:rsidRPr="00B42AC0" w14:paraId="5C564E27" w14:textId="77777777" w:rsidTr="00B42AC0">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6FED2E"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PDG funding allocation this academic year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14:paraId="50EAD766" w14:textId="4CAA1F83"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555233" w:rsidRPr="00555233">
              <w:rPr>
                <w:rFonts w:ascii="Arial" w:eastAsia="Times New Roman" w:hAnsi="Arial" w:cs="Arial"/>
                <w:sz w:val="24"/>
                <w:szCs w:val="24"/>
                <w:lang w:eastAsia="en-GB"/>
              </w:rPr>
              <w:t>20,700</w:t>
            </w:r>
          </w:p>
        </w:tc>
      </w:tr>
      <w:tr w:rsidR="00B42AC0" w:rsidRPr="00B42AC0" w14:paraId="0FA6553A" w14:textId="77777777" w:rsidTr="00B42AC0">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010FCC" w14:textId="0B8D482C"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EYPDG</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14:paraId="21C7F8F3" w14:textId="06E42B06"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555233" w:rsidRPr="00555233">
              <w:rPr>
                <w:rFonts w:ascii="Arial" w:eastAsia="Times New Roman" w:hAnsi="Arial" w:cs="Arial"/>
                <w:sz w:val="24"/>
                <w:szCs w:val="24"/>
                <w:lang w:eastAsia="en-GB"/>
              </w:rPr>
              <w:t>£9,200</w:t>
            </w:r>
          </w:p>
        </w:tc>
      </w:tr>
      <w:tr w:rsidR="00B42AC0" w:rsidRPr="00B42AC0" w14:paraId="41B1A59B" w14:textId="77777777" w:rsidTr="00B42AC0">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20487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14:paraId="2088F87D"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r>
      <w:tr w:rsidR="00B42AC0" w:rsidRPr="00B42AC0" w14:paraId="6301B04F" w14:textId="77777777" w:rsidTr="00B42AC0">
        <w:trPr>
          <w:trHeight w:val="300"/>
        </w:trPr>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572B0F1D"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b/>
                <w:bCs/>
                <w:sz w:val="24"/>
                <w:szCs w:val="24"/>
                <w:lang w:eastAsia="en-GB"/>
              </w:rPr>
              <w:t>Total budget for this academic year</w:t>
            </w:r>
            <w:r w:rsidRPr="00B42AC0">
              <w:rPr>
                <w:rFonts w:ascii="Arial" w:eastAsia="Times New Roman" w:hAnsi="Arial" w:cs="Arial"/>
                <w:sz w:val="24"/>
                <w:szCs w:val="24"/>
                <w:lang w:eastAsia="en-GB"/>
              </w:rPr>
              <w:t> </w:t>
            </w:r>
          </w:p>
          <w:p w14:paraId="29EFA34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14:paraId="6957A92A" w14:textId="49A2CE2F"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555233" w:rsidRPr="00555233">
              <w:rPr>
                <w:rFonts w:ascii="Arial" w:eastAsia="Times New Roman" w:hAnsi="Arial" w:cs="Arial"/>
                <w:sz w:val="24"/>
                <w:szCs w:val="24"/>
                <w:lang w:eastAsia="en-GB"/>
              </w:rPr>
              <w:t>29,900</w:t>
            </w:r>
          </w:p>
        </w:tc>
      </w:tr>
    </w:tbl>
    <w:p w14:paraId="52D5B0CC"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Part A: Strategy Plan </w:t>
      </w:r>
    </w:p>
    <w:p w14:paraId="6AEC63BD"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b/>
          <w:bCs/>
          <w:i/>
          <w:iCs/>
          <w:sz w:val="24"/>
          <w:szCs w:val="24"/>
          <w:lang w:eastAsia="en-GB"/>
        </w:rPr>
        <w:t>Statement of Intent </w:t>
      </w:r>
    </w:p>
    <w:p w14:paraId="09BB3D81"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i/>
          <w:iCs/>
          <w:sz w:val="24"/>
          <w:szCs w:val="24"/>
          <w:lang w:eastAsia="en-GB"/>
        </w:rPr>
        <w:t>You may want to include information on:</w:t>
      </w:r>
      <w:r w:rsidRPr="00B42AC0">
        <w:rPr>
          <w:rFonts w:ascii="Arial" w:eastAsia="Times New Roman" w:hAnsi="Arial" w:cs="Arial"/>
          <w:sz w:val="24"/>
          <w:szCs w:val="24"/>
          <w:lang w:eastAsia="en-GB"/>
        </w:rPr>
        <w:t> </w:t>
      </w:r>
    </w:p>
    <w:p w14:paraId="6F332A71"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18F0342E" w14:textId="77777777" w:rsidR="00B42AC0" w:rsidRPr="00B42AC0" w:rsidRDefault="00B42AC0" w:rsidP="00B42AC0">
      <w:pPr>
        <w:numPr>
          <w:ilvl w:val="0"/>
          <w:numId w:val="1"/>
        </w:numPr>
        <w:spacing w:after="0" w:line="240" w:lineRule="auto"/>
        <w:ind w:left="1080" w:firstLine="0"/>
        <w:textAlignment w:val="baseline"/>
        <w:rPr>
          <w:rFonts w:ascii="Arial" w:eastAsia="Times New Roman" w:hAnsi="Arial" w:cs="Arial"/>
          <w:sz w:val="24"/>
          <w:szCs w:val="24"/>
          <w:lang w:eastAsia="en-GB"/>
        </w:rPr>
      </w:pPr>
      <w:r w:rsidRPr="00B42AC0">
        <w:rPr>
          <w:rFonts w:ascii="Arial" w:eastAsia="Times New Roman" w:hAnsi="Arial" w:cs="Arial"/>
          <w:i/>
          <w:iCs/>
          <w:sz w:val="24"/>
          <w:szCs w:val="24"/>
          <w:lang w:eastAsia="en-GB"/>
        </w:rPr>
        <w:t>What are your ultimate objectives for the pupils being supported?</w:t>
      </w:r>
      <w:r w:rsidRPr="00B42AC0">
        <w:rPr>
          <w:rFonts w:ascii="Arial" w:eastAsia="Times New Roman" w:hAnsi="Arial" w:cs="Arial"/>
          <w:sz w:val="24"/>
          <w:szCs w:val="24"/>
          <w:lang w:eastAsia="en-GB"/>
        </w:rPr>
        <w:t> </w:t>
      </w:r>
    </w:p>
    <w:p w14:paraId="520E7764" w14:textId="77777777" w:rsidR="00B42AC0" w:rsidRPr="00B42AC0" w:rsidRDefault="00B42AC0" w:rsidP="00B42AC0">
      <w:pPr>
        <w:numPr>
          <w:ilvl w:val="0"/>
          <w:numId w:val="1"/>
        </w:numPr>
        <w:spacing w:after="0" w:line="240" w:lineRule="auto"/>
        <w:ind w:left="1080" w:firstLine="0"/>
        <w:textAlignment w:val="baseline"/>
        <w:rPr>
          <w:rFonts w:ascii="Arial" w:eastAsia="Times New Roman" w:hAnsi="Arial" w:cs="Arial"/>
          <w:sz w:val="24"/>
          <w:szCs w:val="24"/>
          <w:lang w:eastAsia="en-GB"/>
        </w:rPr>
      </w:pPr>
      <w:r w:rsidRPr="00B42AC0">
        <w:rPr>
          <w:rFonts w:ascii="Arial" w:eastAsia="Times New Roman" w:hAnsi="Arial" w:cs="Arial"/>
          <w:i/>
          <w:iCs/>
          <w:sz w:val="24"/>
          <w:szCs w:val="24"/>
          <w:lang w:eastAsia="en-GB"/>
        </w:rPr>
        <w:t>How does your current strategy plan work towards achieving those objectives?</w:t>
      </w:r>
      <w:r w:rsidRPr="00B42AC0">
        <w:rPr>
          <w:rFonts w:ascii="Arial" w:eastAsia="Times New Roman" w:hAnsi="Arial" w:cs="Arial"/>
          <w:sz w:val="24"/>
          <w:szCs w:val="24"/>
          <w:lang w:eastAsia="en-GB"/>
        </w:rPr>
        <w:t> </w:t>
      </w:r>
    </w:p>
    <w:p w14:paraId="10071764" w14:textId="77777777" w:rsidR="00B42AC0" w:rsidRPr="00B42AC0" w:rsidRDefault="00B42AC0" w:rsidP="00B42AC0">
      <w:pPr>
        <w:numPr>
          <w:ilvl w:val="0"/>
          <w:numId w:val="1"/>
        </w:numPr>
        <w:spacing w:after="0" w:line="240" w:lineRule="auto"/>
        <w:ind w:left="1080" w:firstLine="0"/>
        <w:textAlignment w:val="baseline"/>
        <w:rPr>
          <w:rFonts w:ascii="Arial" w:eastAsia="Times New Roman" w:hAnsi="Arial" w:cs="Arial"/>
          <w:sz w:val="24"/>
          <w:szCs w:val="24"/>
          <w:lang w:eastAsia="en-GB"/>
        </w:rPr>
      </w:pPr>
      <w:r w:rsidRPr="00B42AC0">
        <w:rPr>
          <w:rFonts w:ascii="Arial" w:eastAsia="Times New Roman" w:hAnsi="Arial" w:cs="Arial"/>
          <w:i/>
          <w:iCs/>
          <w:sz w:val="24"/>
          <w:szCs w:val="24"/>
          <w:lang w:eastAsia="en-GB"/>
        </w:rPr>
        <w:t>What are the key principles of your strategy plan?</w:t>
      </w:r>
      <w:r w:rsidRPr="00B42AC0">
        <w:rPr>
          <w:rFonts w:ascii="Arial" w:eastAsia="Times New Roman" w:hAnsi="Arial" w:cs="Arial"/>
          <w:sz w:val="24"/>
          <w:szCs w:val="24"/>
          <w:lang w:eastAsia="en-GB"/>
        </w:rPr>
        <w:t> </w:t>
      </w:r>
    </w:p>
    <w:p w14:paraId="7B19058E"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b/>
          <w:bCs/>
          <w:i/>
          <w:iCs/>
          <w:sz w:val="24"/>
          <w:szCs w:val="24"/>
          <w:lang w:eastAsia="en-GB"/>
        </w:rPr>
        <w:t>Intended Outcomes  </w:t>
      </w:r>
    </w:p>
    <w:p w14:paraId="09F71B90"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Times New Roman" w:eastAsia="Times New Roman" w:hAnsi="Times New Roman" w:cs="Times New Roman"/>
          <w:sz w:val="24"/>
          <w:szCs w:val="24"/>
          <w:lang w:eastAsia="en-GB"/>
        </w:rPr>
        <w:t> </w:t>
      </w:r>
    </w:p>
    <w:p w14:paraId="67E92A44"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lastRenderedPageBreak/>
        <w:t xml:space="preserve">This explains the outcomes we are aiming for </w:t>
      </w:r>
      <w:r w:rsidRPr="00B42AC0">
        <w:rPr>
          <w:rFonts w:ascii="Arial" w:eastAsia="Times New Roman" w:hAnsi="Arial" w:cs="Arial"/>
          <w:b/>
          <w:bCs/>
          <w:sz w:val="24"/>
          <w:szCs w:val="24"/>
          <w:lang w:eastAsia="en-GB"/>
        </w:rPr>
        <w:t>by the end of our current strategy plan</w:t>
      </w:r>
      <w:r w:rsidRPr="00B42AC0">
        <w:rPr>
          <w:rFonts w:ascii="Arial" w:eastAsia="Times New Roman" w:hAnsi="Arial" w:cs="Arial"/>
          <w:sz w:val="24"/>
          <w:szCs w:val="24"/>
          <w:lang w:eastAsia="en-GB"/>
        </w:rPr>
        <w:t>, and how we will measure whether they have been achieved. </w:t>
      </w:r>
    </w:p>
    <w:p w14:paraId="7707736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0"/>
        <w:gridCol w:w="4080"/>
      </w:tblGrid>
      <w:tr w:rsidR="00B42AC0" w:rsidRPr="00B42AC0" w14:paraId="2768CB80"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D8E2E9"/>
            <w:hideMark/>
          </w:tcPr>
          <w:p w14:paraId="73E41F0C"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Intended outcome </w:t>
            </w:r>
          </w:p>
        </w:tc>
        <w:tc>
          <w:tcPr>
            <w:tcW w:w="4080" w:type="dxa"/>
            <w:tcBorders>
              <w:top w:val="single" w:sz="6" w:space="0" w:color="000000"/>
              <w:left w:val="single" w:sz="6" w:space="0" w:color="000000"/>
              <w:bottom w:val="single" w:sz="6" w:space="0" w:color="000000"/>
              <w:right w:val="single" w:sz="6" w:space="0" w:color="000000"/>
            </w:tcBorders>
            <w:shd w:val="clear" w:color="auto" w:fill="D8E2E9"/>
            <w:hideMark/>
          </w:tcPr>
          <w:p w14:paraId="1187F258"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Success criteria </w:t>
            </w:r>
          </w:p>
        </w:tc>
      </w:tr>
      <w:tr w:rsidR="00B42AC0" w:rsidRPr="00B42AC0" w14:paraId="52F029A1"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auto"/>
            <w:hideMark/>
          </w:tcPr>
          <w:p w14:paraId="7A53A372" w14:textId="7DA98737" w:rsidR="00B42AC0" w:rsidRPr="00555233" w:rsidRDefault="00555233"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color w:val="0D0D0D"/>
                <w:sz w:val="24"/>
                <w:szCs w:val="24"/>
                <w:lang w:eastAsia="en-GB"/>
              </w:rPr>
              <w:t xml:space="preserve">Continue to ‘close the gap between </w:t>
            </w:r>
            <w:proofErr w:type="spellStart"/>
            <w:r w:rsidRPr="00555233">
              <w:rPr>
                <w:rFonts w:ascii="Arial" w:eastAsia="Times New Roman" w:hAnsi="Arial" w:cs="Arial"/>
                <w:color w:val="0D0D0D"/>
                <w:sz w:val="24"/>
                <w:szCs w:val="24"/>
                <w:lang w:eastAsia="en-GB"/>
              </w:rPr>
              <w:t>eFSM</w:t>
            </w:r>
            <w:proofErr w:type="spellEnd"/>
            <w:r w:rsidRPr="00555233">
              <w:rPr>
                <w:rFonts w:ascii="Arial" w:eastAsia="Times New Roman" w:hAnsi="Arial" w:cs="Arial"/>
                <w:color w:val="0D0D0D"/>
                <w:sz w:val="24"/>
                <w:szCs w:val="24"/>
                <w:lang w:eastAsia="en-GB"/>
              </w:rPr>
              <w:t xml:space="preserve"> and </w:t>
            </w:r>
            <w:proofErr w:type="gramStart"/>
            <w:r w:rsidRPr="00555233">
              <w:rPr>
                <w:rFonts w:ascii="Arial" w:eastAsia="Times New Roman" w:hAnsi="Arial" w:cs="Arial"/>
                <w:color w:val="0D0D0D"/>
                <w:sz w:val="24"/>
                <w:szCs w:val="24"/>
                <w:lang w:eastAsia="en-GB"/>
              </w:rPr>
              <w:t>non FSM</w:t>
            </w:r>
            <w:proofErr w:type="gramEnd"/>
            <w:r w:rsidRPr="00555233">
              <w:rPr>
                <w:rFonts w:ascii="Arial" w:eastAsia="Times New Roman" w:hAnsi="Arial" w:cs="Arial"/>
                <w:color w:val="0D0D0D"/>
                <w:sz w:val="24"/>
                <w:szCs w:val="24"/>
                <w:lang w:eastAsia="en-GB"/>
              </w:rPr>
              <w:t xml:space="preserve"> Pupils</w:t>
            </w:r>
          </w:p>
        </w:tc>
        <w:tc>
          <w:tcPr>
            <w:tcW w:w="4080" w:type="dxa"/>
            <w:tcBorders>
              <w:top w:val="single" w:sz="6" w:space="0" w:color="000000"/>
              <w:left w:val="single" w:sz="6" w:space="0" w:color="000000"/>
              <w:bottom w:val="single" w:sz="6" w:space="0" w:color="000000"/>
              <w:right w:val="single" w:sz="6" w:space="0" w:color="000000"/>
            </w:tcBorders>
            <w:shd w:val="clear" w:color="auto" w:fill="auto"/>
            <w:hideMark/>
          </w:tcPr>
          <w:p w14:paraId="75B24439" w14:textId="39560B81"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Tracking data to show progress in achievement for both groups of pupils. Comparative data illustrates that the gap is continuing to close</w:t>
            </w:r>
          </w:p>
        </w:tc>
      </w:tr>
      <w:tr w:rsidR="00555233" w:rsidRPr="00B42AC0" w14:paraId="5FDEDE4E"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auto"/>
          </w:tcPr>
          <w:p w14:paraId="137FD7DC" w14:textId="586C7962" w:rsidR="00555233" w:rsidRPr="00555233" w:rsidRDefault="00555233" w:rsidP="00B42AC0">
            <w:pPr>
              <w:spacing w:after="0" w:line="240" w:lineRule="auto"/>
              <w:ind w:left="45" w:right="45"/>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Planning ensures that there is no ‘gap’ between groups in experiences such as school trips</w:t>
            </w:r>
          </w:p>
        </w:tc>
        <w:tc>
          <w:tcPr>
            <w:tcW w:w="4080" w:type="dxa"/>
            <w:tcBorders>
              <w:top w:val="single" w:sz="6" w:space="0" w:color="000000"/>
              <w:left w:val="single" w:sz="6" w:space="0" w:color="000000"/>
              <w:bottom w:val="single" w:sz="6" w:space="0" w:color="000000"/>
              <w:right w:val="single" w:sz="6" w:space="0" w:color="000000"/>
            </w:tcBorders>
            <w:shd w:val="clear" w:color="auto" w:fill="auto"/>
          </w:tcPr>
          <w:p w14:paraId="2A88DEFA" w14:textId="20AE805E" w:rsidR="00555233" w:rsidRPr="00B42AC0" w:rsidRDefault="00555233" w:rsidP="00B42AC0">
            <w:pPr>
              <w:spacing w:after="0" w:line="240" w:lineRule="auto"/>
              <w:ind w:left="45" w:right="45"/>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All pupils have equal access to all learning activities including school excursions such as residentials</w:t>
            </w:r>
          </w:p>
        </w:tc>
      </w:tr>
      <w:tr w:rsidR="00B42AC0" w:rsidRPr="00B42AC0" w14:paraId="31ACEE75"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auto"/>
            <w:hideMark/>
          </w:tcPr>
          <w:p w14:paraId="6279E71E" w14:textId="63490825"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Vulnerable pupils achieve their potential</w:t>
            </w:r>
          </w:p>
        </w:tc>
        <w:tc>
          <w:tcPr>
            <w:tcW w:w="4080" w:type="dxa"/>
            <w:tcBorders>
              <w:top w:val="single" w:sz="6" w:space="0" w:color="000000"/>
              <w:left w:val="single" w:sz="6" w:space="0" w:color="000000"/>
              <w:bottom w:val="single" w:sz="6" w:space="0" w:color="000000"/>
              <w:right w:val="single" w:sz="6" w:space="0" w:color="000000"/>
            </w:tcBorders>
            <w:shd w:val="clear" w:color="auto" w:fill="auto"/>
            <w:hideMark/>
          </w:tcPr>
          <w:p w14:paraId="79A45DBC" w14:textId="731C20A9"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5233">
              <w:rPr>
                <w:rFonts w:ascii="Arial" w:eastAsia="Times New Roman" w:hAnsi="Arial" w:cs="Arial"/>
                <w:sz w:val="24"/>
                <w:szCs w:val="24"/>
                <w:lang w:eastAsia="en-GB"/>
              </w:rPr>
              <w:t>Tracking data shows positive progress of vulnerable groups</w:t>
            </w:r>
          </w:p>
        </w:tc>
      </w:tr>
      <w:tr w:rsidR="00B42AC0" w:rsidRPr="00B42AC0" w14:paraId="7F1AFDED"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auto"/>
            <w:hideMark/>
          </w:tcPr>
          <w:p w14:paraId="5244CD67" w14:textId="01A98870" w:rsidR="00B42AC0" w:rsidRPr="00555233" w:rsidRDefault="00555233" w:rsidP="00B42AC0">
            <w:pPr>
              <w:spacing w:after="0" w:line="240" w:lineRule="auto"/>
              <w:ind w:left="45" w:right="45"/>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Tracking of vulnerable groups show progress</w:t>
            </w:r>
          </w:p>
        </w:tc>
        <w:tc>
          <w:tcPr>
            <w:tcW w:w="4080" w:type="dxa"/>
            <w:tcBorders>
              <w:top w:val="single" w:sz="6" w:space="0" w:color="000000"/>
              <w:left w:val="single" w:sz="6" w:space="0" w:color="000000"/>
              <w:bottom w:val="single" w:sz="6" w:space="0" w:color="000000"/>
              <w:right w:val="single" w:sz="6" w:space="0" w:color="000000"/>
            </w:tcBorders>
            <w:shd w:val="clear" w:color="auto" w:fill="auto"/>
            <w:hideMark/>
          </w:tcPr>
          <w:p w14:paraId="3488CC86" w14:textId="7349A972"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666402">
              <w:rPr>
                <w:rFonts w:ascii="Arial" w:eastAsia="Times New Roman" w:hAnsi="Arial" w:cs="Arial"/>
                <w:sz w:val="24"/>
                <w:szCs w:val="24"/>
                <w:lang w:eastAsia="en-GB"/>
              </w:rPr>
              <w:t>As above</w:t>
            </w:r>
          </w:p>
        </w:tc>
      </w:tr>
      <w:tr w:rsidR="00B42AC0" w:rsidRPr="00B42AC0" w14:paraId="2F7C75E0" w14:textId="77777777" w:rsidTr="00B42AC0">
        <w:trPr>
          <w:trHeight w:val="300"/>
        </w:trPr>
        <w:tc>
          <w:tcPr>
            <w:tcW w:w="4200" w:type="dxa"/>
            <w:tcBorders>
              <w:top w:val="single" w:sz="6" w:space="0" w:color="000000"/>
              <w:left w:val="single" w:sz="6" w:space="0" w:color="000000"/>
              <w:bottom w:val="single" w:sz="6" w:space="0" w:color="000000"/>
              <w:right w:val="single" w:sz="6" w:space="0" w:color="000000"/>
            </w:tcBorders>
            <w:shd w:val="clear" w:color="auto" w:fill="auto"/>
            <w:hideMark/>
          </w:tcPr>
          <w:p w14:paraId="498C77B7" w14:textId="75ACE7DA"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555233">
              <w:rPr>
                <w:rFonts w:ascii="Arial" w:eastAsia="Times New Roman" w:hAnsi="Arial" w:cs="Arial"/>
                <w:sz w:val="24"/>
                <w:szCs w:val="24"/>
                <w:lang w:eastAsia="en-GB"/>
              </w:rPr>
              <w:t>APP meetings show expected or better than expected progress over time</w:t>
            </w:r>
          </w:p>
        </w:tc>
        <w:tc>
          <w:tcPr>
            <w:tcW w:w="4080" w:type="dxa"/>
            <w:tcBorders>
              <w:top w:val="single" w:sz="6" w:space="0" w:color="000000"/>
              <w:left w:val="single" w:sz="6" w:space="0" w:color="000000"/>
              <w:bottom w:val="single" w:sz="6" w:space="0" w:color="000000"/>
              <w:right w:val="single" w:sz="6" w:space="0" w:color="000000"/>
            </w:tcBorders>
            <w:shd w:val="clear" w:color="auto" w:fill="auto"/>
            <w:hideMark/>
          </w:tcPr>
          <w:p w14:paraId="2CD982D2" w14:textId="6F5D6F0C" w:rsidR="00B42AC0" w:rsidRPr="00555233"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555233">
              <w:rPr>
                <w:rFonts w:ascii="Arial" w:eastAsia="Times New Roman" w:hAnsi="Arial" w:cs="Arial"/>
                <w:sz w:val="24"/>
                <w:szCs w:val="24"/>
                <w:lang w:eastAsia="en-GB"/>
              </w:rPr>
              <w:t> </w:t>
            </w:r>
            <w:r w:rsidR="00666402">
              <w:rPr>
                <w:rFonts w:ascii="Arial" w:eastAsia="Times New Roman" w:hAnsi="Arial" w:cs="Arial"/>
                <w:sz w:val="24"/>
                <w:szCs w:val="24"/>
                <w:lang w:eastAsia="en-GB"/>
              </w:rPr>
              <w:t>Monitoring of APP meetings illustrates thorough planning, assessment; analysis of data shows progress.</w:t>
            </w:r>
          </w:p>
        </w:tc>
      </w:tr>
    </w:tbl>
    <w:p w14:paraId="54C2E612"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Times New Roman" w:eastAsia="Times New Roman" w:hAnsi="Times New Roman" w:cs="Times New Roman"/>
          <w:sz w:val="24"/>
          <w:szCs w:val="24"/>
          <w:lang w:eastAsia="en-GB"/>
        </w:rPr>
        <w:t> </w:t>
      </w:r>
    </w:p>
    <w:p w14:paraId="54011642"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b/>
          <w:bCs/>
          <w:sz w:val="24"/>
          <w:szCs w:val="24"/>
          <w:lang w:eastAsia="en-GB"/>
        </w:rPr>
        <w:t>Activity in this academic year</w:t>
      </w:r>
      <w:r w:rsidRPr="00B42AC0">
        <w:rPr>
          <w:rFonts w:ascii="Arial" w:eastAsia="Times New Roman" w:hAnsi="Arial" w:cs="Arial"/>
          <w:sz w:val="24"/>
          <w:szCs w:val="24"/>
          <w:lang w:eastAsia="en-GB"/>
        </w:rPr>
        <w:t> </w:t>
      </w:r>
    </w:p>
    <w:p w14:paraId="48BFB406"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7D6A200B"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xml:space="preserve">This details how we intend to spend our PDG </w:t>
      </w:r>
      <w:r w:rsidRPr="00B42AC0">
        <w:rPr>
          <w:rFonts w:ascii="Arial" w:eastAsia="Times New Roman" w:hAnsi="Arial" w:cs="Arial"/>
          <w:b/>
          <w:bCs/>
          <w:sz w:val="24"/>
          <w:szCs w:val="24"/>
          <w:lang w:eastAsia="en-GB"/>
        </w:rPr>
        <w:t>this academic year</w:t>
      </w:r>
      <w:r w:rsidRPr="00B42AC0">
        <w:rPr>
          <w:rFonts w:ascii="Arial" w:eastAsia="Times New Roman" w:hAnsi="Arial" w:cs="Arial"/>
          <w:sz w:val="24"/>
          <w:szCs w:val="24"/>
          <w:lang w:eastAsia="en-GB"/>
        </w:rPr>
        <w:t xml:space="preserve"> to address the challenges listed above. </w:t>
      </w:r>
    </w:p>
    <w:p w14:paraId="6B5C4C57"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4EE999AB"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Learning and Teaching </w:t>
      </w:r>
    </w:p>
    <w:p w14:paraId="72B91CE5"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Times New Roman" w:eastAsia="Times New Roman" w:hAnsi="Times New Roman" w:cs="Times New Roman"/>
          <w:sz w:val="24"/>
          <w:szCs w:val="24"/>
          <w:lang w:eastAsia="en-GB"/>
        </w:rPr>
        <w:t> </w:t>
      </w:r>
    </w:p>
    <w:p w14:paraId="42966CFC" w14:textId="4BF1D9D9"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xml:space="preserve">Budgeted cost: </w:t>
      </w:r>
      <w:r w:rsidR="00666402">
        <w:rPr>
          <w:rFonts w:ascii="Arial" w:eastAsia="Times New Roman" w:hAnsi="Arial" w:cs="Arial"/>
          <w:sz w:val="24"/>
          <w:szCs w:val="24"/>
          <w:lang w:eastAsia="en-GB"/>
        </w:rPr>
        <w:t>£ 21,812</w:t>
      </w:r>
      <w:r w:rsidRPr="00B42AC0">
        <w:rPr>
          <w:rFonts w:ascii="Arial" w:eastAsia="Times New Roman" w:hAnsi="Arial" w:cs="Arial"/>
          <w:sz w:val="24"/>
          <w:szCs w:val="24"/>
          <w:lang w:eastAsia="en-GB"/>
        </w:rPr>
        <w:t> </w:t>
      </w:r>
    </w:p>
    <w:p w14:paraId="1FDFD9B0"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tbl>
      <w:tblPr>
        <w:tblW w:w="82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7"/>
        <w:gridCol w:w="2977"/>
      </w:tblGrid>
      <w:tr w:rsidR="00B42AC0" w:rsidRPr="00B42AC0" w14:paraId="352C1359" w14:textId="77777777" w:rsidTr="00666402">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D8E2E9"/>
            <w:hideMark/>
          </w:tcPr>
          <w:p w14:paraId="69AEFC1E"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Activity </w:t>
            </w:r>
          </w:p>
        </w:tc>
        <w:tc>
          <w:tcPr>
            <w:tcW w:w="2977" w:type="dxa"/>
            <w:tcBorders>
              <w:top w:val="single" w:sz="6" w:space="0" w:color="000000"/>
              <w:left w:val="single" w:sz="6" w:space="0" w:color="000000"/>
              <w:bottom w:val="single" w:sz="6" w:space="0" w:color="000000"/>
              <w:right w:val="single" w:sz="6" w:space="0" w:color="000000"/>
            </w:tcBorders>
            <w:shd w:val="clear" w:color="auto" w:fill="D8E2E9"/>
            <w:hideMark/>
          </w:tcPr>
          <w:p w14:paraId="790AFA2A"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Evidence that supports this approach </w:t>
            </w:r>
          </w:p>
        </w:tc>
      </w:tr>
      <w:tr w:rsidR="00B42AC0" w:rsidRPr="00B42AC0" w14:paraId="6A11B3AE" w14:textId="77777777" w:rsidTr="00666402">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auto"/>
            <w:hideMark/>
          </w:tcPr>
          <w:p w14:paraId="51C11CAC" w14:textId="1EE3ED4D" w:rsidR="00666402" w:rsidRPr="00666402" w:rsidRDefault="00666402" w:rsidP="00666402">
            <w:pPr>
              <w:jc w:val="both"/>
              <w:rPr>
                <w:rFonts w:ascii="Arial" w:eastAsia="Times New Roman" w:hAnsi="Arial" w:cs="Arial"/>
                <w:color w:val="000000"/>
                <w:sz w:val="24"/>
                <w:szCs w:val="24"/>
                <w:lang w:val="en-US"/>
              </w:rPr>
            </w:pPr>
            <w:r w:rsidRPr="00666402">
              <w:rPr>
                <w:rFonts w:ascii="Arial" w:eastAsia="Times New Roman" w:hAnsi="Arial" w:cs="Arial"/>
                <w:color w:val="0D0D0D"/>
                <w:sz w:val="24"/>
                <w:szCs w:val="24"/>
                <w:lang w:eastAsia="en-GB"/>
              </w:rPr>
              <w:t xml:space="preserve">Funding for a member of staff </w:t>
            </w:r>
            <w:r>
              <w:rPr>
                <w:rFonts w:ascii="Arial" w:eastAsia="Times New Roman" w:hAnsi="Arial" w:cs="Arial"/>
                <w:color w:val="0D0D0D"/>
                <w:sz w:val="24"/>
                <w:szCs w:val="24"/>
                <w:lang w:eastAsia="en-GB"/>
              </w:rPr>
              <w:t>20 hours per week</w:t>
            </w:r>
            <w:r w:rsidRPr="00666402">
              <w:rPr>
                <w:rFonts w:ascii="Arial" w:eastAsia="Times New Roman" w:hAnsi="Arial" w:cs="Arial"/>
                <w:color w:val="0D0D0D"/>
                <w:sz w:val="24"/>
                <w:szCs w:val="24"/>
                <w:lang w:eastAsia="en-GB"/>
              </w:rPr>
              <w:t xml:space="preserve"> </w:t>
            </w:r>
            <w:r w:rsidRPr="00666402">
              <w:rPr>
                <w:rFonts w:ascii="Arial" w:eastAsia="Cambria" w:hAnsi="Arial" w:cs="Arial"/>
                <w:color w:val="000000"/>
                <w:sz w:val="24"/>
                <w:szCs w:val="24"/>
                <w:lang w:val="en-US"/>
              </w:rPr>
              <w:t xml:space="preserve">will support pupils who are identified as vulnerable through </w:t>
            </w:r>
            <w:proofErr w:type="spellStart"/>
            <w:r w:rsidRPr="00666402">
              <w:rPr>
                <w:rFonts w:ascii="Arial" w:eastAsia="Cambria" w:hAnsi="Arial" w:cs="Arial"/>
                <w:color w:val="000000"/>
                <w:sz w:val="24"/>
                <w:szCs w:val="24"/>
                <w:lang w:val="en-US"/>
              </w:rPr>
              <w:t>eFSM</w:t>
            </w:r>
            <w:proofErr w:type="spellEnd"/>
            <w:r w:rsidRPr="00666402">
              <w:rPr>
                <w:rFonts w:ascii="Arial" w:eastAsia="Cambria" w:hAnsi="Arial" w:cs="Arial"/>
                <w:color w:val="000000"/>
                <w:sz w:val="24"/>
                <w:szCs w:val="24"/>
                <w:lang w:val="en-US"/>
              </w:rPr>
              <w:t xml:space="preserve"> data within Years 4 and 5 in the school and also in Progression Step 2. Her role will involve undertaking interventions on an individual or group basis. The staff member will also support identified pupils within the classroom setting</w:t>
            </w:r>
          </w:p>
          <w:p w14:paraId="7875C8CC" w14:textId="77777777" w:rsidR="00666402" w:rsidRPr="00666402" w:rsidRDefault="00666402" w:rsidP="00666402">
            <w:pPr>
              <w:spacing w:after="0" w:line="240" w:lineRule="auto"/>
              <w:rPr>
                <w:rFonts w:ascii="Times New Roman" w:eastAsia="Times New Roman" w:hAnsi="Times New Roman" w:cs="Times New Roman"/>
                <w:color w:val="000000"/>
                <w:sz w:val="24"/>
                <w:szCs w:val="24"/>
                <w:lang w:val="en-US"/>
              </w:rPr>
            </w:pPr>
          </w:p>
          <w:p w14:paraId="76EEFAFF" w14:textId="489330BA" w:rsidR="00B42AC0" w:rsidRPr="00666402" w:rsidRDefault="00B42AC0" w:rsidP="00B42AC0">
            <w:pPr>
              <w:spacing w:after="0" w:line="240" w:lineRule="auto"/>
              <w:ind w:left="45" w:right="45"/>
              <w:textAlignment w:val="baseline"/>
              <w:rPr>
                <w:rFonts w:ascii="Arial" w:eastAsia="Times New Roman" w:hAnsi="Arial" w:cs="Arial"/>
                <w:color w:val="0D0D0D"/>
                <w:sz w:val="24"/>
                <w:szCs w:val="24"/>
                <w:lang w:eastAsia="en-GB"/>
              </w:rPr>
            </w:pPr>
          </w:p>
        </w:tc>
        <w:tc>
          <w:tcPr>
            <w:tcW w:w="2977" w:type="dxa"/>
            <w:tcBorders>
              <w:top w:val="single" w:sz="6" w:space="0" w:color="000000"/>
              <w:left w:val="single" w:sz="6" w:space="0" w:color="000000"/>
              <w:bottom w:val="single" w:sz="6" w:space="0" w:color="000000"/>
              <w:right w:val="single" w:sz="6" w:space="0" w:color="000000"/>
            </w:tcBorders>
            <w:shd w:val="clear" w:color="auto" w:fill="auto"/>
            <w:hideMark/>
          </w:tcPr>
          <w:p w14:paraId="491FF548" w14:textId="35CBF534" w:rsidR="00B42AC0" w:rsidRPr="00666402"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666402">
              <w:rPr>
                <w:rFonts w:ascii="Arial" w:eastAsia="Times New Roman" w:hAnsi="Arial" w:cs="Arial"/>
                <w:sz w:val="24"/>
                <w:szCs w:val="24"/>
                <w:lang w:eastAsia="en-GB"/>
              </w:rPr>
              <w:t> </w:t>
            </w:r>
            <w:r w:rsidR="00666402">
              <w:rPr>
                <w:rFonts w:ascii="Arial" w:eastAsia="Times New Roman" w:hAnsi="Arial" w:cs="Arial"/>
                <w:sz w:val="24"/>
                <w:szCs w:val="24"/>
                <w:lang w:eastAsia="en-GB"/>
              </w:rPr>
              <w:t>Previous use of the grant shows that clear and targeted intervention by an appropriately trained member of staff has a positive impact on progress and results. Best practice is when the member of staff works with a group, supports in class and supports on an individual basis.</w:t>
            </w:r>
          </w:p>
        </w:tc>
      </w:tr>
      <w:tr w:rsidR="00B42AC0" w:rsidRPr="00B42AC0" w14:paraId="2A071453" w14:textId="77777777" w:rsidTr="00666402">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auto"/>
            <w:hideMark/>
          </w:tcPr>
          <w:p w14:paraId="021B598C" w14:textId="39ADFE59" w:rsidR="00666402" w:rsidRPr="00666402" w:rsidRDefault="00666402" w:rsidP="00666402">
            <w:pPr>
              <w:jc w:val="both"/>
              <w:rPr>
                <w:rFonts w:ascii="Arial" w:eastAsia="Times New Roman" w:hAnsi="Arial" w:cs="Arial"/>
                <w:color w:val="000000"/>
                <w:sz w:val="24"/>
                <w:szCs w:val="24"/>
                <w:lang w:val="en-US"/>
              </w:rPr>
            </w:pPr>
            <w:r w:rsidRPr="00666402">
              <w:rPr>
                <w:rFonts w:ascii="Arial" w:eastAsia="Times New Roman" w:hAnsi="Arial" w:cs="Arial"/>
                <w:sz w:val="24"/>
                <w:szCs w:val="24"/>
                <w:lang w:eastAsia="en-GB"/>
              </w:rPr>
              <w:t xml:space="preserve">Funding for a member of staff </w:t>
            </w:r>
            <w:r w:rsidRPr="00666402">
              <w:rPr>
                <w:rFonts w:ascii="Arial" w:eastAsia="Cambria" w:hAnsi="Arial" w:cs="Arial"/>
                <w:color w:val="000000"/>
                <w:sz w:val="24"/>
                <w:szCs w:val="24"/>
                <w:lang w:val="en-US"/>
              </w:rPr>
              <w:t xml:space="preserve">15 hours per week to support early years pupils and others in Progression Step 1 with their social and personal development as well as academic support where required. </w:t>
            </w:r>
          </w:p>
          <w:p w14:paraId="6E4710AB" w14:textId="77777777" w:rsidR="00666402" w:rsidRPr="00666402" w:rsidRDefault="00666402" w:rsidP="00666402">
            <w:pPr>
              <w:spacing w:after="0" w:line="240" w:lineRule="auto"/>
              <w:rPr>
                <w:rFonts w:ascii="Times New Roman" w:eastAsia="Times New Roman" w:hAnsi="Times New Roman" w:cs="Times New Roman"/>
                <w:color w:val="000000"/>
                <w:sz w:val="24"/>
                <w:szCs w:val="24"/>
                <w:lang w:val="en-US"/>
              </w:rPr>
            </w:pPr>
          </w:p>
          <w:p w14:paraId="442702F6" w14:textId="3D3E81AB" w:rsidR="00B42AC0" w:rsidRPr="00666402" w:rsidRDefault="00B42AC0" w:rsidP="00B42AC0">
            <w:pPr>
              <w:spacing w:after="0" w:line="240" w:lineRule="auto"/>
              <w:ind w:left="45" w:right="45"/>
              <w:textAlignment w:val="baseline"/>
              <w:rPr>
                <w:rFonts w:ascii="Arial" w:eastAsia="Times New Roman" w:hAnsi="Arial" w:cs="Arial"/>
                <w:color w:val="0D0D0D"/>
                <w:sz w:val="24"/>
                <w:szCs w:val="24"/>
                <w:lang w:eastAsia="en-GB"/>
              </w:rPr>
            </w:pPr>
          </w:p>
        </w:tc>
        <w:tc>
          <w:tcPr>
            <w:tcW w:w="2977" w:type="dxa"/>
            <w:tcBorders>
              <w:top w:val="single" w:sz="6" w:space="0" w:color="000000"/>
              <w:left w:val="single" w:sz="6" w:space="0" w:color="000000"/>
              <w:bottom w:val="single" w:sz="6" w:space="0" w:color="000000"/>
              <w:right w:val="single" w:sz="6" w:space="0" w:color="000000"/>
            </w:tcBorders>
            <w:shd w:val="clear" w:color="auto" w:fill="auto"/>
            <w:hideMark/>
          </w:tcPr>
          <w:p w14:paraId="27A96EA9" w14:textId="60D80AB2" w:rsidR="00B42AC0" w:rsidRPr="00666402" w:rsidRDefault="00B42AC0" w:rsidP="00B42AC0">
            <w:pPr>
              <w:spacing w:after="0" w:line="240" w:lineRule="auto"/>
              <w:ind w:left="45" w:right="45"/>
              <w:textAlignment w:val="baseline"/>
              <w:rPr>
                <w:rFonts w:ascii="Arial" w:eastAsia="Times New Roman" w:hAnsi="Arial" w:cs="Arial"/>
                <w:color w:val="0D0D0D"/>
                <w:sz w:val="24"/>
                <w:szCs w:val="24"/>
                <w:lang w:eastAsia="en-GB"/>
              </w:rPr>
            </w:pPr>
            <w:r w:rsidRPr="00666402">
              <w:rPr>
                <w:rFonts w:ascii="Arial" w:eastAsia="Times New Roman" w:hAnsi="Arial" w:cs="Arial"/>
                <w:sz w:val="24"/>
                <w:szCs w:val="24"/>
                <w:lang w:eastAsia="en-GB"/>
              </w:rPr>
              <w:lastRenderedPageBreak/>
              <w:t> </w:t>
            </w:r>
            <w:r w:rsidR="00666402">
              <w:rPr>
                <w:rFonts w:ascii="Arial" w:eastAsia="Times New Roman" w:hAnsi="Arial" w:cs="Arial"/>
                <w:sz w:val="24"/>
                <w:szCs w:val="24"/>
                <w:lang w:eastAsia="en-GB"/>
              </w:rPr>
              <w:t xml:space="preserve">There is clear evidence that early intervention is key and with an increasing </w:t>
            </w:r>
            <w:proofErr w:type="gramStart"/>
            <w:r w:rsidR="00666402">
              <w:rPr>
                <w:rFonts w:ascii="Arial" w:eastAsia="Times New Roman" w:hAnsi="Arial" w:cs="Arial"/>
                <w:sz w:val="24"/>
                <w:szCs w:val="24"/>
                <w:lang w:eastAsia="en-GB"/>
              </w:rPr>
              <w:t>amount</w:t>
            </w:r>
            <w:proofErr w:type="gramEnd"/>
            <w:r w:rsidR="00666402">
              <w:rPr>
                <w:rFonts w:ascii="Arial" w:eastAsia="Times New Roman" w:hAnsi="Arial" w:cs="Arial"/>
                <w:sz w:val="24"/>
                <w:szCs w:val="24"/>
                <w:lang w:eastAsia="en-GB"/>
              </w:rPr>
              <w:t xml:space="preserve"> of pupils needing support on entry into school, it is imperative that </w:t>
            </w:r>
            <w:r w:rsidR="00666402">
              <w:rPr>
                <w:rFonts w:ascii="Arial" w:eastAsia="Times New Roman" w:hAnsi="Arial" w:cs="Arial"/>
                <w:sz w:val="24"/>
                <w:szCs w:val="24"/>
                <w:lang w:eastAsia="en-GB"/>
              </w:rPr>
              <w:lastRenderedPageBreak/>
              <w:t>a member of staff is available to support them. Previous use of the grant in this way has resulted in a positive impact on social and personal development in particular.</w:t>
            </w:r>
          </w:p>
        </w:tc>
      </w:tr>
    </w:tbl>
    <w:p w14:paraId="6CA38034"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lastRenderedPageBreak/>
        <w:t> </w:t>
      </w:r>
    </w:p>
    <w:p w14:paraId="577A32B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05F97393"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4DD38BFE"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b/>
          <w:bCs/>
          <w:sz w:val="24"/>
          <w:szCs w:val="24"/>
          <w:lang w:eastAsia="en-GB"/>
        </w:rPr>
        <w:t>Community Schools </w:t>
      </w:r>
      <w:r w:rsidRPr="00B42AC0">
        <w:rPr>
          <w:rFonts w:ascii="Arial" w:eastAsia="Times New Roman" w:hAnsi="Arial" w:cs="Arial"/>
          <w:sz w:val="24"/>
          <w:szCs w:val="24"/>
          <w:lang w:eastAsia="en-GB"/>
        </w:rPr>
        <w:t> </w:t>
      </w:r>
    </w:p>
    <w:p w14:paraId="47AE74F3"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0AC97AC7" w14:textId="68A05B69"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Budgeted</w:t>
      </w:r>
      <w:r w:rsidR="00556B47">
        <w:rPr>
          <w:rFonts w:ascii="Arial" w:eastAsia="Times New Roman" w:hAnsi="Arial" w:cs="Arial"/>
          <w:sz w:val="24"/>
          <w:szCs w:val="24"/>
          <w:lang w:eastAsia="en-GB"/>
        </w:rPr>
        <w:t>: N/A</w:t>
      </w:r>
    </w:p>
    <w:p w14:paraId="6E77D85E"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tbl>
      <w:tblPr>
        <w:tblW w:w="5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1300"/>
      </w:tblGrid>
      <w:tr w:rsidR="00B42AC0" w:rsidRPr="00B42AC0" w14:paraId="4CDD9BD0" w14:textId="77777777" w:rsidTr="00666402">
        <w:trPr>
          <w:trHeight w:val="300"/>
        </w:trPr>
        <w:tc>
          <w:tcPr>
            <w:tcW w:w="4670" w:type="dxa"/>
            <w:tcBorders>
              <w:top w:val="single" w:sz="6" w:space="0" w:color="000000"/>
              <w:left w:val="single" w:sz="6" w:space="0" w:color="000000"/>
              <w:bottom w:val="single" w:sz="6" w:space="0" w:color="000000"/>
              <w:right w:val="single" w:sz="6" w:space="0" w:color="000000"/>
            </w:tcBorders>
            <w:shd w:val="clear" w:color="auto" w:fill="D8E2E9"/>
            <w:hideMark/>
          </w:tcPr>
          <w:p w14:paraId="06B47135"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Activity </w:t>
            </w:r>
          </w:p>
        </w:tc>
        <w:tc>
          <w:tcPr>
            <w:tcW w:w="1300" w:type="dxa"/>
            <w:tcBorders>
              <w:top w:val="single" w:sz="6" w:space="0" w:color="000000"/>
              <w:left w:val="single" w:sz="6" w:space="0" w:color="000000"/>
              <w:bottom w:val="single" w:sz="6" w:space="0" w:color="000000"/>
              <w:right w:val="single" w:sz="6" w:space="0" w:color="000000"/>
            </w:tcBorders>
            <w:shd w:val="clear" w:color="auto" w:fill="D8E2E9"/>
            <w:hideMark/>
          </w:tcPr>
          <w:p w14:paraId="5367B6D3"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Evidence that supports this approach </w:t>
            </w:r>
          </w:p>
        </w:tc>
      </w:tr>
      <w:tr w:rsidR="00B42AC0" w:rsidRPr="00B42AC0" w14:paraId="5017DA75" w14:textId="77777777" w:rsidTr="00666402">
        <w:trPr>
          <w:trHeight w:val="300"/>
        </w:trPr>
        <w:tc>
          <w:tcPr>
            <w:tcW w:w="4670" w:type="dxa"/>
            <w:tcBorders>
              <w:top w:val="single" w:sz="6" w:space="0" w:color="000000"/>
              <w:left w:val="single" w:sz="6" w:space="0" w:color="000000"/>
              <w:bottom w:val="single" w:sz="6" w:space="0" w:color="000000"/>
              <w:right w:val="single" w:sz="6" w:space="0" w:color="000000"/>
            </w:tcBorders>
            <w:shd w:val="clear" w:color="auto" w:fill="auto"/>
            <w:hideMark/>
          </w:tcPr>
          <w:p w14:paraId="6CAF4843"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i/>
                <w:iCs/>
                <w:sz w:val="24"/>
                <w:szCs w:val="24"/>
                <w:lang w:eastAsia="en-GB"/>
              </w:rPr>
              <w:t>Add or delete rows as needed.</w:t>
            </w:r>
            <w:r w:rsidRPr="00B42AC0">
              <w:rPr>
                <w:rFonts w:ascii="Arial" w:eastAsia="Times New Roman" w:hAnsi="Arial" w:cs="Arial"/>
                <w:sz w:val="24"/>
                <w:szCs w:val="24"/>
                <w:lang w:eastAsia="en-GB"/>
              </w:rPr>
              <w:t> </w:t>
            </w:r>
          </w:p>
        </w:tc>
        <w:tc>
          <w:tcPr>
            <w:tcW w:w="1300" w:type="dxa"/>
            <w:tcBorders>
              <w:top w:val="single" w:sz="6" w:space="0" w:color="000000"/>
              <w:left w:val="single" w:sz="6" w:space="0" w:color="000000"/>
              <w:bottom w:val="single" w:sz="6" w:space="0" w:color="000000"/>
              <w:right w:val="single" w:sz="6" w:space="0" w:color="000000"/>
            </w:tcBorders>
            <w:shd w:val="clear" w:color="auto" w:fill="auto"/>
            <w:hideMark/>
          </w:tcPr>
          <w:p w14:paraId="1B741A0B"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r>
      <w:tr w:rsidR="00B42AC0" w:rsidRPr="00B42AC0" w14:paraId="71F46584" w14:textId="77777777" w:rsidTr="00666402">
        <w:trPr>
          <w:trHeight w:val="300"/>
        </w:trPr>
        <w:tc>
          <w:tcPr>
            <w:tcW w:w="4670" w:type="dxa"/>
            <w:tcBorders>
              <w:top w:val="single" w:sz="6" w:space="0" w:color="000000"/>
              <w:left w:val="single" w:sz="6" w:space="0" w:color="000000"/>
              <w:bottom w:val="single" w:sz="6" w:space="0" w:color="000000"/>
              <w:right w:val="single" w:sz="6" w:space="0" w:color="000000"/>
            </w:tcBorders>
            <w:shd w:val="clear" w:color="auto" w:fill="auto"/>
            <w:hideMark/>
          </w:tcPr>
          <w:p w14:paraId="3E2498C4"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c>
          <w:tcPr>
            <w:tcW w:w="1300" w:type="dxa"/>
            <w:tcBorders>
              <w:top w:val="single" w:sz="6" w:space="0" w:color="000000"/>
              <w:left w:val="single" w:sz="6" w:space="0" w:color="000000"/>
              <w:bottom w:val="single" w:sz="6" w:space="0" w:color="000000"/>
              <w:right w:val="single" w:sz="6" w:space="0" w:color="000000"/>
            </w:tcBorders>
            <w:shd w:val="clear" w:color="auto" w:fill="auto"/>
            <w:hideMark/>
          </w:tcPr>
          <w:p w14:paraId="1D055E03"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r>
    </w:tbl>
    <w:p w14:paraId="47E75D48" w14:textId="5931C662" w:rsidR="00B42AC0" w:rsidRDefault="00B42AC0" w:rsidP="00B42AC0">
      <w:pPr>
        <w:spacing w:after="0" w:line="240" w:lineRule="auto"/>
        <w:textAlignment w:val="baseline"/>
        <w:rPr>
          <w:rFonts w:ascii="Arial" w:eastAsia="Times New Roman" w:hAnsi="Arial" w:cs="Arial"/>
          <w:sz w:val="24"/>
          <w:szCs w:val="24"/>
          <w:lang w:eastAsia="en-GB"/>
        </w:rPr>
      </w:pPr>
      <w:r w:rsidRPr="00B42AC0">
        <w:rPr>
          <w:rFonts w:ascii="Arial" w:eastAsia="Times New Roman" w:hAnsi="Arial" w:cs="Arial"/>
          <w:sz w:val="24"/>
          <w:szCs w:val="24"/>
          <w:lang w:eastAsia="en-GB"/>
        </w:rPr>
        <w:t> </w:t>
      </w:r>
    </w:p>
    <w:p w14:paraId="65947A96" w14:textId="77777777" w:rsidR="00556B47" w:rsidRPr="00B42AC0" w:rsidRDefault="00556B47" w:rsidP="00B42AC0">
      <w:pPr>
        <w:spacing w:after="0" w:line="240" w:lineRule="auto"/>
        <w:textAlignment w:val="baseline"/>
        <w:rPr>
          <w:rFonts w:ascii="Segoe UI" w:eastAsia="Times New Roman" w:hAnsi="Segoe UI" w:cs="Segoe UI"/>
          <w:sz w:val="18"/>
          <w:szCs w:val="18"/>
          <w:lang w:eastAsia="en-GB"/>
        </w:rPr>
      </w:pPr>
    </w:p>
    <w:p w14:paraId="11F27564" w14:textId="499F3C42" w:rsidR="00B42AC0" w:rsidRDefault="00B42AC0" w:rsidP="00B42AC0">
      <w:pPr>
        <w:spacing w:after="0" w:line="240" w:lineRule="auto"/>
        <w:textAlignment w:val="baseline"/>
        <w:rPr>
          <w:rFonts w:ascii="Arial" w:eastAsia="Times New Roman" w:hAnsi="Arial" w:cs="Arial"/>
          <w:sz w:val="24"/>
          <w:szCs w:val="24"/>
          <w:lang w:eastAsia="en-GB"/>
        </w:rPr>
      </w:pPr>
      <w:r w:rsidRPr="00B42AC0">
        <w:rPr>
          <w:rFonts w:ascii="Arial" w:eastAsia="Times New Roman" w:hAnsi="Arial" w:cs="Arial"/>
          <w:b/>
          <w:bCs/>
          <w:sz w:val="24"/>
          <w:szCs w:val="24"/>
          <w:lang w:eastAsia="en-GB"/>
        </w:rPr>
        <w:t>Wider strategies (for example and where applicable, Health and Well-being, Curriculum and Qualifications, Leadership and Raising Aspirations)</w:t>
      </w:r>
      <w:r w:rsidRPr="00B42AC0">
        <w:rPr>
          <w:rFonts w:ascii="Arial" w:eastAsia="Times New Roman" w:hAnsi="Arial" w:cs="Arial"/>
          <w:sz w:val="24"/>
          <w:szCs w:val="24"/>
          <w:lang w:eastAsia="en-GB"/>
        </w:rPr>
        <w:t> </w:t>
      </w:r>
    </w:p>
    <w:p w14:paraId="7CD79953" w14:textId="77777777" w:rsidR="00556B47" w:rsidRPr="00B42AC0" w:rsidRDefault="00556B47" w:rsidP="00B42AC0">
      <w:pPr>
        <w:spacing w:after="0" w:line="240" w:lineRule="auto"/>
        <w:textAlignment w:val="baseline"/>
        <w:rPr>
          <w:rFonts w:ascii="Segoe UI" w:eastAsia="Times New Roman" w:hAnsi="Segoe UI" w:cs="Segoe UI"/>
          <w:sz w:val="18"/>
          <w:szCs w:val="18"/>
          <w:lang w:eastAsia="en-GB"/>
        </w:rPr>
      </w:pPr>
    </w:p>
    <w:p w14:paraId="0EADAE6B" w14:textId="10574F26" w:rsidR="00556B47" w:rsidRDefault="00B42AC0" w:rsidP="00B42AC0">
      <w:pPr>
        <w:spacing w:after="0" w:line="240" w:lineRule="auto"/>
        <w:textAlignment w:val="baseline"/>
        <w:rPr>
          <w:rFonts w:ascii="Arial" w:eastAsia="Times New Roman" w:hAnsi="Arial" w:cs="Arial"/>
          <w:i/>
          <w:iCs/>
          <w:sz w:val="24"/>
          <w:szCs w:val="24"/>
          <w:lang w:eastAsia="en-GB"/>
        </w:rPr>
      </w:pPr>
      <w:r w:rsidRPr="00B42AC0">
        <w:rPr>
          <w:rFonts w:ascii="Arial" w:eastAsia="Times New Roman" w:hAnsi="Arial" w:cs="Arial"/>
          <w:sz w:val="24"/>
          <w:szCs w:val="24"/>
          <w:lang w:eastAsia="en-GB"/>
        </w:rPr>
        <w:t xml:space="preserve">Budgeted cost: £ </w:t>
      </w:r>
      <w:r w:rsidR="00556B47">
        <w:rPr>
          <w:rFonts w:ascii="Arial" w:eastAsia="Times New Roman" w:hAnsi="Arial" w:cs="Arial"/>
          <w:i/>
          <w:iCs/>
          <w:sz w:val="24"/>
          <w:szCs w:val="24"/>
          <w:lang w:eastAsia="en-GB"/>
        </w:rPr>
        <w:t>8,248</w:t>
      </w:r>
    </w:p>
    <w:p w14:paraId="00841FC7" w14:textId="77777777" w:rsidR="00556B47" w:rsidRPr="00B42AC0" w:rsidRDefault="00556B47" w:rsidP="00B42AC0">
      <w:pPr>
        <w:spacing w:after="0" w:line="240" w:lineRule="auto"/>
        <w:textAlignment w:val="baseline"/>
        <w:rPr>
          <w:rFonts w:ascii="Segoe UI" w:eastAsia="Times New Roman" w:hAnsi="Segoe UI" w:cs="Segoe UI"/>
          <w:sz w:val="18"/>
          <w:szCs w:val="18"/>
          <w:lang w:eastAsia="en-GB"/>
        </w:rPr>
      </w:pPr>
    </w:p>
    <w:tbl>
      <w:tblPr>
        <w:tblW w:w="82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7"/>
        <w:gridCol w:w="2977"/>
      </w:tblGrid>
      <w:tr w:rsidR="00B42AC0" w:rsidRPr="00B42AC0" w14:paraId="3ED81D36" w14:textId="77777777" w:rsidTr="00556B47">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D8E2E9"/>
            <w:hideMark/>
          </w:tcPr>
          <w:p w14:paraId="73B3B7D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Activity </w:t>
            </w:r>
          </w:p>
        </w:tc>
        <w:tc>
          <w:tcPr>
            <w:tcW w:w="2977" w:type="dxa"/>
            <w:tcBorders>
              <w:top w:val="single" w:sz="6" w:space="0" w:color="000000"/>
              <w:left w:val="single" w:sz="6" w:space="0" w:color="000000"/>
              <w:bottom w:val="single" w:sz="6" w:space="0" w:color="000000"/>
              <w:right w:val="single" w:sz="6" w:space="0" w:color="000000"/>
            </w:tcBorders>
            <w:shd w:val="clear" w:color="auto" w:fill="D8E2E9"/>
            <w:hideMark/>
          </w:tcPr>
          <w:p w14:paraId="50A0AB4A"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Evidence that supports this approach </w:t>
            </w:r>
          </w:p>
        </w:tc>
      </w:tr>
      <w:tr w:rsidR="00B42AC0" w:rsidRPr="00B42AC0" w14:paraId="4FD176B6" w14:textId="77777777" w:rsidTr="00556B47">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auto"/>
            <w:hideMark/>
          </w:tcPr>
          <w:p w14:paraId="34FE202C" w14:textId="4B9CD47B" w:rsidR="00556B47" w:rsidRPr="00556B47" w:rsidRDefault="00556B47" w:rsidP="00556B47">
            <w:pPr>
              <w:spacing w:after="0" w:line="240" w:lineRule="auto"/>
              <w:rPr>
                <w:rFonts w:ascii="Arial" w:eastAsia="Times New Roman" w:hAnsi="Arial" w:cs="Arial"/>
                <w:color w:val="000000"/>
                <w:sz w:val="24"/>
                <w:szCs w:val="24"/>
                <w:lang w:val="en-US"/>
              </w:rPr>
            </w:pPr>
            <w:r w:rsidRPr="00556B47">
              <w:rPr>
                <w:rFonts w:ascii="Arial" w:eastAsia="Cambria" w:hAnsi="Arial" w:cs="Arial"/>
                <w:color w:val="000000"/>
                <w:sz w:val="24"/>
                <w:szCs w:val="24"/>
                <w:lang w:val="en-US"/>
              </w:rPr>
              <w:t>Staff Member</w:t>
            </w:r>
            <w:r>
              <w:rPr>
                <w:rFonts w:ascii="Arial" w:eastAsia="Cambria" w:hAnsi="Arial" w:cs="Arial"/>
                <w:color w:val="000000"/>
                <w:sz w:val="24"/>
                <w:szCs w:val="24"/>
                <w:lang w:val="en-US"/>
              </w:rPr>
              <w:t xml:space="preserve"> (20 hours per </w:t>
            </w:r>
            <w:proofErr w:type="gramStart"/>
            <w:r>
              <w:rPr>
                <w:rFonts w:ascii="Arial" w:eastAsia="Cambria" w:hAnsi="Arial" w:cs="Arial"/>
                <w:color w:val="000000"/>
                <w:sz w:val="24"/>
                <w:szCs w:val="24"/>
                <w:lang w:val="en-US"/>
              </w:rPr>
              <w:t xml:space="preserve">week) </w:t>
            </w:r>
            <w:r w:rsidRPr="00556B47">
              <w:rPr>
                <w:rFonts w:ascii="Arial" w:eastAsia="Cambria" w:hAnsi="Arial" w:cs="Arial"/>
                <w:color w:val="000000"/>
                <w:sz w:val="24"/>
                <w:szCs w:val="24"/>
                <w:lang w:val="en-US"/>
              </w:rPr>
              <w:t xml:space="preserve"> is</w:t>
            </w:r>
            <w:proofErr w:type="gramEnd"/>
            <w:r w:rsidRPr="00556B47">
              <w:rPr>
                <w:rFonts w:ascii="Arial" w:eastAsia="Cambria" w:hAnsi="Arial" w:cs="Arial"/>
                <w:color w:val="000000"/>
                <w:sz w:val="24"/>
                <w:szCs w:val="24"/>
                <w:lang w:val="en-US"/>
              </w:rPr>
              <w:t xml:space="preserve"> to work with targeted pupils across the school to support their academic progress as well as </w:t>
            </w:r>
            <w:r w:rsidRPr="00556B47">
              <w:rPr>
                <w:rFonts w:ascii="Arial" w:eastAsia="Cambria" w:hAnsi="Arial" w:cs="Arial"/>
                <w:b/>
                <w:bCs/>
                <w:color w:val="000000"/>
                <w:sz w:val="24"/>
                <w:szCs w:val="24"/>
                <w:lang w:val="en-US"/>
              </w:rPr>
              <w:t>ELSA</w:t>
            </w:r>
            <w:r w:rsidRPr="00556B47">
              <w:rPr>
                <w:rFonts w:ascii="Arial" w:eastAsia="Cambria" w:hAnsi="Arial" w:cs="Arial"/>
                <w:color w:val="000000"/>
                <w:sz w:val="24"/>
                <w:szCs w:val="24"/>
                <w:lang w:val="en-US"/>
              </w:rPr>
              <w:t xml:space="preserve"> / wellbeing support and ‘Flourish.’</w:t>
            </w:r>
          </w:p>
          <w:p w14:paraId="14250FE1" w14:textId="77777777" w:rsidR="00556B47" w:rsidRPr="00556B47" w:rsidRDefault="00556B47" w:rsidP="00556B47">
            <w:pPr>
              <w:spacing w:after="0" w:line="240" w:lineRule="auto"/>
              <w:rPr>
                <w:rFonts w:ascii="Arial" w:eastAsia="Times New Roman" w:hAnsi="Arial" w:cs="Arial"/>
                <w:color w:val="000000"/>
                <w:sz w:val="24"/>
                <w:szCs w:val="24"/>
                <w:lang w:val="en-US"/>
              </w:rPr>
            </w:pPr>
            <w:r w:rsidRPr="00556B47">
              <w:rPr>
                <w:rFonts w:ascii="Arial" w:eastAsia="Cambria" w:hAnsi="Arial" w:cs="Arial"/>
                <w:color w:val="000000"/>
                <w:sz w:val="24"/>
                <w:szCs w:val="24"/>
                <w:lang w:val="en-US"/>
              </w:rPr>
              <w:t>This staff member is highly trained and will be also work to support teaching staff if required.</w:t>
            </w:r>
          </w:p>
          <w:p w14:paraId="03E5669B" w14:textId="792025F4" w:rsidR="00B42AC0" w:rsidRPr="00B42AC0" w:rsidRDefault="00556B47" w:rsidP="00556B47">
            <w:pPr>
              <w:spacing w:after="0" w:line="240" w:lineRule="auto"/>
              <w:rPr>
                <w:rFonts w:ascii="Times New Roman" w:eastAsia="Times New Roman" w:hAnsi="Times New Roman" w:cs="Times New Roman"/>
                <w:color w:val="0D0D0D"/>
                <w:sz w:val="24"/>
                <w:szCs w:val="24"/>
                <w:lang w:eastAsia="en-GB"/>
              </w:rPr>
            </w:pPr>
            <w:r>
              <w:rPr>
                <w:rFonts w:ascii="Arial" w:eastAsia="Cambria" w:hAnsi="Arial" w:cs="Arial"/>
                <w:color w:val="000000"/>
                <w:sz w:val="24"/>
                <w:szCs w:val="24"/>
                <w:lang w:val="en-US"/>
              </w:rPr>
              <w:t>This staff member will be working mainly at the ‘</w:t>
            </w:r>
            <w:proofErr w:type="spellStart"/>
            <w:r>
              <w:rPr>
                <w:rFonts w:ascii="Arial" w:eastAsia="Cambria" w:hAnsi="Arial" w:cs="Arial"/>
                <w:color w:val="000000"/>
                <w:sz w:val="24"/>
                <w:szCs w:val="24"/>
                <w:lang w:val="en-US"/>
              </w:rPr>
              <w:t>Hirwaun</w:t>
            </w:r>
            <w:proofErr w:type="spellEnd"/>
            <w:r>
              <w:rPr>
                <w:rFonts w:ascii="Arial" w:eastAsia="Cambria" w:hAnsi="Arial" w:cs="Arial"/>
                <w:color w:val="000000"/>
                <w:sz w:val="24"/>
                <w:szCs w:val="24"/>
                <w:lang w:val="en-US"/>
              </w:rPr>
              <w:t>’ site whilst our school undergoes building work.</w:t>
            </w:r>
          </w:p>
        </w:tc>
        <w:tc>
          <w:tcPr>
            <w:tcW w:w="2977" w:type="dxa"/>
            <w:tcBorders>
              <w:top w:val="single" w:sz="6" w:space="0" w:color="000000"/>
              <w:left w:val="single" w:sz="6" w:space="0" w:color="000000"/>
              <w:bottom w:val="single" w:sz="6" w:space="0" w:color="000000"/>
              <w:right w:val="single" w:sz="6" w:space="0" w:color="000000"/>
            </w:tcBorders>
            <w:shd w:val="clear" w:color="auto" w:fill="auto"/>
            <w:hideMark/>
          </w:tcPr>
          <w:p w14:paraId="129DEE73" w14:textId="4EA83089"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56B47">
              <w:rPr>
                <w:rFonts w:ascii="Arial" w:eastAsia="Times New Roman" w:hAnsi="Arial" w:cs="Arial"/>
                <w:sz w:val="24"/>
                <w:szCs w:val="24"/>
                <w:lang w:eastAsia="en-GB"/>
              </w:rPr>
              <w:t>The wellbeing interventions have proved most valuable to pupils over recent years. The staff member is highly trained and will support pupils with the transition to site.</w:t>
            </w:r>
          </w:p>
        </w:tc>
      </w:tr>
      <w:tr w:rsidR="00B42AC0" w:rsidRPr="00B42AC0" w14:paraId="7D66FD1C" w14:textId="77777777" w:rsidTr="00556B47">
        <w:trPr>
          <w:trHeight w:val="300"/>
        </w:trPr>
        <w:tc>
          <w:tcPr>
            <w:tcW w:w="5237" w:type="dxa"/>
            <w:tcBorders>
              <w:top w:val="single" w:sz="6" w:space="0" w:color="000000"/>
              <w:left w:val="single" w:sz="6" w:space="0" w:color="000000"/>
              <w:bottom w:val="single" w:sz="6" w:space="0" w:color="000000"/>
              <w:right w:val="single" w:sz="6" w:space="0" w:color="000000"/>
            </w:tcBorders>
            <w:shd w:val="clear" w:color="auto" w:fill="auto"/>
            <w:hideMark/>
          </w:tcPr>
          <w:p w14:paraId="31C4022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c>
          <w:tcPr>
            <w:tcW w:w="2977" w:type="dxa"/>
            <w:tcBorders>
              <w:top w:val="single" w:sz="6" w:space="0" w:color="000000"/>
              <w:left w:val="single" w:sz="6" w:space="0" w:color="000000"/>
              <w:bottom w:val="single" w:sz="6" w:space="0" w:color="000000"/>
              <w:right w:val="single" w:sz="6" w:space="0" w:color="000000"/>
            </w:tcBorders>
            <w:shd w:val="clear" w:color="auto" w:fill="auto"/>
            <w:hideMark/>
          </w:tcPr>
          <w:p w14:paraId="47936A6F"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p>
        </w:tc>
      </w:tr>
    </w:tbl>
    <w:p w14:paraId="730924B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40D35362" w14:textId="3B5491FC" w:rsidR="00B42AC0" w:rsidRDefault="00B42AC0" w:rsidP="00B42AC0">
      <w:pPr>
        <w:spacing w:after="0" w:line="240" w:lineRule="auto"/>
        <w:textAlignment w:val="baseline"/>
        <w:rPr>
          <w:rFonts w:ascii="Arial" w:eastAsia="Times New Roman" w:hAnsi="Arial" w:cs="Arial"/>
          <w:i/>
          <w:iCs/>
          <w:sz w:val="24"/>
          <w:szCs w:val="24"/>
          <w:lang w:eastAsia="en-GB"/>
        </w:rPr>
      </w:pPr>
      <w:r w:rsidRPr="00B42AC0">
        <w:rPr>
          <w:rFonts w:ascii="Arial" w:eastAsia="Times New Roman" w:hAnsi="Arial" w:cs="Arial"/>
          <w:b/>
          <w:bCs/>
          <w:sz w:val="24"/>
          <w:szCs w:val="24"/>
          <w:lang w:eastAsia="en-GB"/>
        </w:rPr>
        <w:t xml:space="preserve">Total budgeted cost: £ </w:t>
      </w:r>
      <w:r w:rsidR="00556B47">
        <w:rPr>
          <w:rFonts w:ascii="Arial" w:eastAsia="Times New Roman" w:hAnsi="Arial" w:cs="Arial"/>
          <w:i/>
          <w:iCs/>
          <w:sz w:val="24"/>
          <w:szCs w:val="24"/>
          <w:lang w:eastAsia="en-GB"/>
        </w:rPr>
        <w:t>£29,960</w:t>
      </w:r>
    </w:p>
    <w:p w14:paraId="367131CF" w14:textId="77777777" w:rsidR="00556B47" w:rsidRPr="00B42AC0" w:rsidRDefault="00556B47" w:rsidP="00B42AC0">
      <w:pPr>
        <w:spacing w:after="0" w:line="240" w:lineRule="auto"/>
        <w:textAlignment w:val="baseline"/>
        <w:rPr>
          <w:rFonts w:ascii="Segoe UI" w:eastAsia="Times New Roman" w:hAnsi="Segoe UI" w:cs="Segoe UI"/>
          <w:sz w:val="18"/>
          <w:szCs w:val="18"/>
          <w:lang w:eastAsia="en-GB"/>
        </w:rPr>
      </w:pPr>
    </w:p>
    <w:p w14:paraId="06329FA9"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Part B: Review of outcomes in the previous academic year </w:t>
      </w:r>
    </w:p>
    <w:p w14:paraId="5F23CDB1" w14:textId="77777777" w:rsidR="00B42AC0" w:rsidRPr="00B42AC0" w:rsidRDefault="00B42AC0" w:rsidP="00B42AC0">
      <w:pPr>
        <w:spacing w:after="0" w:line="240" w:lineRule="auto"/>
        <w:textAlignment w:val="baseline"/>
        <w:rPr>
          <w:rFonts w:ascii="Segoe UI" w:eastAsia="Times New Roman" w:hAnsi="Segoe UI" w:cs="Segoe UI"/>
          <w:b/>
          <w:bCs/>
          <w:i/>
          <w:iCs/>
          <w:sz w:val="18"/>
          <w:szCs w:val="18"/>
          <w:lang w:eastAsia="en-GB"/>
        </w:rPr>
      </w:pPr>
      <w:r w:rsidRPr="00B42AC0">
        <w:rPr>
          <w:rFonts w:ascii="Arial" w:eastAsia="Times New Roman" w:hAnsi="Arial" w:cs="Arial"/>
          <w:b/>
          <w:bCs/>
          <w:i/>
          <w:iCs/>
          <w:sz w:val="24"/>
          <w:szCs w:val="24"/>
          <w:lang w:eastAsia="en-GB"/>
        </w:rPr>
        <w:t>PDG outcomes </w:t>
      </w:r>
    </w:p>
    <w:p w14:paraId="602C8966" w14:textId="77777777" w:rsidR="00536F8B" w:rsidRDefault="00536F8B" w:rsidP="00B42AC0">
      <w:pPr>
        <w:spacing w:after="0" w:line="240" w:lineRule="auto"/>
        <w:textAlignment w:val="baseline"/>
        <w:rPr>
          <w:rFonts w:ascii="Arial" w:eastAsia="Times New Roman" w:hAnsi="Arial" w:cs="Arial"/>
          <w:b/>
          <w:bCs/>
          <w:i/>
          <w:iCs/>
          <w:sz w:val="24"/>
          <w:szCs w:val="24"/>
          <w:lang w:eastAsia="en-GB"/>
        </w:rPr>
      </w:pPr>
    </w:p>
    <w:p w14:paraId="26975F4C" w14:textId="646F6D00" w:rsidR="00B42AC0" w:rsidRDefault="00536F8B" w:rsidP="00536F8B">
      <w:pPr>
        <w:pStyle w:val="ListParagraph"/>
        <w:numPr>
          <w:ilvl w:val="0"/>
          <w:numId w:val="3"/>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Nearly all pupils made expected of better than expected progress in interventions used in the PDG programme</w:t>
      </w:r>
    </w:p>
    <w:p w14:paraId="21B58619" w14:textId="2B6AFCD9" w:rsidR="00536F8B" w:rsidRDefault="00536F8B" w:rsidP="00536F8B">
      <w:pPr>
        <w:pStyle w:val="ListParagraph"/>
        <w:numPr>
          <w:ilvl w:val="0"/>
          <w:numId w:val="3"/>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Wellbeing analysis for all pupils showed positive progress</w:t>
      </w:r>
    </w:p>
    <w:p w14:paraId="4272DC23" w14:textId="39709400" w:rsidR="00536F8B" w:rsidRDefault="00E3170A" w:rsidP="00E3170A">
      <w:pPr>
        <w:pStyle w:val="ListParagraph"/>
        <w:numPr>
          <w:ilvl w:val="0"/>
          <w:numId w:val="3"/>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APP meetings evidenced progress of all groups, including vulnerable groups</w:t>
      </w:r>
    </w:p>
    <w:p w14:paraId="2EEA9D17" w14:textId="37F2C21B" w:rsidR="00E3170A" w:rsidRDefault="00E3170A" w:rsidP="00E3170A">
      <w:pPr>
        <w:pStyle w:val="ListParagraph"/>
        <w:numPr>
          <w:ilvl w:val="0"/>
          <w:numId w:val="3"/>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More staff have ben trained to deliver wellbeing interventions such as ELSA, MELSA and Flourish as identified as a school need.</w:t>
      </w:r>
    </w:p>
    <w:p w14:paraId="770D524F" w14:textId="77777777" w:rsidR="00E3170A" w:rsidRPr="00536F8B" w:rsidRDefault="00E3170A" w:rsidP="00E3170A">
      <w:pPr>
        <w:pStyle w:val="ListParagraph"/>
        <w:numPr>
          <w:ilvl w:val="0"/>
          <w:numId w:val="3"/>
        </w:numPr>
        <w:spacing w:after="0" w:line="240" w:lineRule="auto"/>
        <w:textAlignment w:val="baseline"/>
        <w:rPr>
          <w:rFonts w:ascii="Arial" w:eastAsia="Times New Roman" w:hAnsi="Arial" w:cs="Arial"/>
          <w:sz w:val="24"/>
          <w:szCs w:val="24"/>
          <w:lang w:eastAsia="en-GB"/>
        </w:rPr>
      </w:pPr>
    </w:p>
    <w:p w14:paraId="182FBE94"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i/>
          <w:iCs/>
          <w:sz w:val="24"/>
          <w:szCs w:val="24"/>
          <w:lang w:eastAsia="en-GB"/>
        </w:rPr>
        <w:t>Please include the names of any programmes that you purchased in the previous academic year. This will help us identify which ones are popular in Wales.</w:t>
      </w:r>
      <w:r w:rsidRPr="00B42AC0">
        <w:rPr>
          <w:rFonts w:ascii="Arial" w:eastAsia="Times New Roman" w:hAnsi="Arial" w:cs="Arial"/>
          <w:sz w:val="24"/>
          <w:szCs w:val="24"/>
          <w:lang w:eastAsia="en-GB"/>
        </w:rPr>
        <w:t> </w:t>
      </w:r>
    </w:p>
    <w:p w14:paraId="7AAEF0AE"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0"/>
        <w:gridCol w:w="4050"/>
      </w:tblGrid>
      <w:tr w:rsidR="00B42AC0" w:rsidRPr="00B42AC0" w14:paraId="7FE9A95B" w14:textId="77777777" w:rsidTr="00B42AC0">
        <w:trPr>
          <w:trHeight w:val="300"/>
        </w:trPr>
        <w:tc>
          <w:tcPr>
            <w:tcW w:w="4230" w:type="dxa"/>
            <w:tcBorders>
              <w:top w:val="single" w:sz="6" w:space="0" w:color="000000"/>
              <w:left w:val="single" w:sz="6" w:space="0" w:color="000000"/>
              <w:bottom w:val="single" w:sz="6" w:space="0" w:color="000000"/>
              <w:right w:val="single" w:sz="6" w:space="0" w:color="000000"/>
            </w:tcBorders>
            <w:shd w:val="clear" w:color="auto" w:fill="D8E2E9"/>
            <w:hideMark/>
          </w:tcPr>
          <w:p w14:paraId="245436E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Programme </w:t>
            </w:r>
          </w:p>
        </w:tc>
        <w:tc>
          <w:tcPr>
            <w:tcW w:w="4050" w:type="dxa"/>
            <w:tcBorders>
              <w:top w:val="single" w:sz="6" w:space="0" w:color="000000"/>
              <w:left w:val="single" w:sz="6" w:space="0" w:color="000000"/>
              <w:bottom w:val="single" w:sz="6" w:space="0" w:color="000000"/>
              <w:right w:val="single" w:sz="6" w:space="0" w:color="000000"/>
            </w:tcBorders>
            <w:shd w:val="clear" w:color="auto" w:fill="D8E2E9"/>
            <w:hideMark/>
          </w:tcPr>
          <w:p w14:paraId="4DCB00C7" w14:textId="77777777" w:rsidR="00B42AC0" w:rsidRPr="00B42AC0" w:rsidRDefault="00B42AC0" w:rsidP="00B42AC0">
            <w:pPr>
              <w:spacing w:after="0" w:line="240" w:lineRule="auto"/>
              <w:ind w:left="45" w:right="45"/>
              <w:textAlignment w:val="baseline"/>
              <w:rPr>
                <w:rFonts w:ascii="Times New Roman" w:eastAsia="Times New Roman" w:hAnsi="Times New Roman" w:cs="Times New Roman"/>
                <w:b/>
                <w:bCs/>
                <w:color w:val="0D0D0D"/>
                <w:sz w:val="24"/>
                <w:szCs w:val="24"/>
                <w:lang w:eastAsia="en-GB"/>
              </w:rPr>
            </w:pPr>
            <w:r w:rsidRPr="00B42AC0">
              <w:rPr>
                <w:rFonts w:ascii="Arial" w:eastAsia="Times New Roman" w:hAnsi="Arial" w:cs="Arial"/>
                <w:b/>
                <w:bCs/>
                <w:sz w:val="24"/>
                <w:szCs w:val="24"/>
                <w:lang w:eastAsia="en-GB"/>
              </w:rPr>
              <w:t>Provider </w:t>
            </w:r>
          </w:p>
        </w:tc>
      </w:tr>
      <w:tr w:rsidR="00B42AC0" w:rsidRPr="00B42AC0" w14:paraId="623970A1" w14:textId="77777777" w:rsidTr="00B42AC0">
        <w:trPr>
          <w:trHeight w:val="300"/>
        </w:trPr>
        <w:tc>
          <w:tcPr>
            <w:tcW w:w="4230" w:type="dxa"/>
            <w:tcBorders>
              <w:top w:val="single" w:sz="6" w:space="0" w:color="000000"/>
              <w:left w:val="single" w:sz="6" w:space="0" w:color="000000"/>
              <w:bottom w:val="single" w:sz="6" w:space="0" w:color="000000"/>
              <w:right w:val="single" w:sz="6" w:space="0" w:color="000000"/>
            </w:tcBorders>
            <w:shd w:val="clear" w:color="auto" w:fill="auto"/>
            <w:hideMark/>
          </w:tcPr>
          <w:p w14:paraId="42130ACF" w14:textId="23D1C834"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36F8B">
              <w:rPr>
                <w:rFonts w:ascii="Arial" w:eastAsia="Times New Roman" w:hAnsi="Arial" w:cs="Arial"/>
                <w:sz w:val="24"/>
                <w:szCs w:val="24"/>
                <w:lang w:eastAsia="en-GB"/>
              </w:rPr>
              <w:t>Flourish Programme</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6F927FB0" w14:textId="0A4AEFFE"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36F8B">
              <w:rPr>
                <w:rFonts w:ascii="Arial" w:eastAsia="Times New Roman" w:hAnsi="Arial" w:cs="Arial"/>
                <w:sz w:val="24"/>
                <w:szCs w:val="24"/>
                <w:lang w:eastAsia="en-GB"/>
              </w:rPr>
              <w:t>Church of Wales</w:t>
            </w:r>
          </w:p>
        </w:tc>
      </w:tr>
      <w:tr w:rsidR="00B42AC0" w:rsidRPr="00B42AC0" w14:paraId="47CB8938" w14:textId="77777777" w:rsidTr="00B42AC0">
        <w:trPr>
          <w:trHeight w:val="300"/>
        </w:trPr>
        <w:tc>
          <w:tcPr>
            <w:tcW w:w="4230" w:type="dxa"/>
            <w:tcBorders>
              <w:top w:val="single" w:sz="6" w:space="0" w:color="000000"/>
              <w:left w:val="single" w:sz="6" w:space="0" w:color="000000"/>
              <w:bottom w:val="single" w:sz="6" w:space="0" w:color="000000"/>
              <w:right w:val="single" w:sz="6" w:space="0" w:color="000000"/>
            </w:tcBorders>
            <w:shd w:val="clear" w:color="auto" w:fill="auto"/>
            <w:hideMark/>
          </w:tcPr>
          <w:p w14:paraId="50A2CDB1" w14:textId="2DC25DCA"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36F8B">
              <w:rPr>
                <w:rFonts w:ascii="Arial" w:eastAsia="Times New Roman" w:hAnsi="Arial" w:cs="Arial"/>
                <w:sz w:val="24"/>
                <w:szCs w:val="24"/>
                <w:lang w:eastAsia="en-GB"/>
              </w:rPr>
              <w:t>MELSA</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10B9ED26" w14:textId="137B5962" w:rsidR="00B42AC0" w:rsidRPr="00B42AC0" w:rsidRDefault="00B42AC0" w:rsidP="00B42AC0">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B42AC0">
              <w:rPr>
                <w:rFonts w:ascii="Arial" w:eastAsia="Times New Roman" w:hAnsi="Arial" w:cs="Arial"/>
                <w:sz w:val="24"/>
                <w:szCs w:val="24"/>
                <w:lang w:eastAsia="en-GB"/>
              </w:rPr>
              <w:t> </w:t>
            </w:r>
            <w:r w:rsidR="00536F8B">
              <w:rPr>
                <w:rFonts w:ascii="Arial" w:eastAsia="Times New Roman" w:hAnsi="Arial" w:cs="Arial"/>
                <w:sz w:val="24"/>
                <w:szCs w:val="24"/>
                <w:lang w:eastAsia="en-GB"/>
              </w:rPr>
              <w:t>Local Authority</w:t>
            </w:r>
          </w:p>
        </w:tc>
      </w:tr>
    </w:tbl>
    <w:p w14:paraId="665C0EF2"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 </w:t>
      </w:r>
    </w:p>
    <w:p w14:paraId="74B63F70"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 </w:t>
      </w:r>
    </w:p>
    <w:p w14:paraId="0EACB09D" w14:textId="77777777" w:rsidR="00B42AC0" w:rsidRPr="00B42AC0" w:rsidRDefault="00B42AC0" w:rsidP="00B42AC0">
      <w:pPr>
        <w:spacing w:after="0" w:line="240" w:lineRule="auto"/>
        <w:textAlignment w:val="baseline"/>
        <w:rPr>
          <w:rFonts w:ascii="Segoe UI" w:eastAsia="Times New Roman" w:hAnsi="Segoe UI" w:cs="Segoe UI"/>
          <w:b/>
          <w:bCs/>
          <w:sz w:val="18"/>
          <w:szCs w:val="18"/>
          <w:lang w:eastAsia="en-GB"/>
        </w:rPr>
      </w:pPr>
      <w:r w:rsidRPr="00B42AC0">
        <w:rPr>
          <w:rFonts w:ascii="Arial" w:eastAsia="Times New Roman" w:hAnsi="Arial" w:cs="Arial"/>
          <w:b/>
          <w:bCs/>
          <w:sz w:val="24"/>
          <w:szCs w:val="24"/>
          <w:lang w:eastAsia="en-GB"/>
        </w:rPr>
        <w:t>Further information (optional) </w:t>
      </w:r>
    </w:p>
    <w:p w14:paraId="12003381"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Times New Roman" w:eastAsia="Times New Roman" w:hAnsi="Times New Roman" w:cs="Times New Roman"/>
          <w:sz w:val="24"/>
          <w:szCs w:val="24"/>
          <w:lang w:eastAsia="en-GB"/>
        </w:rPr>
        <w:t> </w:t>
      </w:r>
    </w:p>
    <w:p w14:paraId="2CC4A5BE" w14:textId="747E5DD6" w:rsidR="00B42AC0" w:rsidRPr="00E3170A" w:rsidRDefault="00E3170A" w:rsidP="00E3170A">
      <w:pPr>
        <w:pStyle w:val="ListParagraph"/>
        <w:numPr>
          <w:ilvl w:val="0"/>
          <w:numId w:val="4"/>
        </w:num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iCs/>
          <w:sz w:val="24"/>
          <w:szCs w:val="24"/>
          <w:lang w:eastAsia="en-GB"/>
        </w:rPr>
        <w:t>The school operate a ‘swap shop’ where parents/carers are able to bring toys and books to swap. This operates at certain times of the year, and was most successful in the lead up to Christmas</w:t>
      </w:r>
    </w:p>
    <w:p w14:paraId="2EE2D062" w14:textId="0EECED12" w:rsidR="00E3170A" w:rsidRPr="00E3170A" w:rsidRDefault="00E3170A" w:rsidP="00E3170A">
      <w:pPr>
        <w:pStyle w:val="ListParagraph"/>
        <w:numPr>
          <w:ilvl w:val="0"/>
          <w:numId w:val="4"/>
        </w:num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The school operate a hygiene bank alongside the swap shop and pre-loved uniform shop. There is no charge at all and parents are able to bring things to donate if they wish to.</w:t>
      </w:r>
    </w:p>
    <w:p w14:paraId="324F7FFD" w14:textId="4E51C998" w:rsidR="00E3170A" w:rsidRPr="00E3170A" w:rsidRDefault="00E3170A" w:rsidP="00E3170A">
      <w:pPr>
        <w:pStyle w:val="ListParagraph"/>
        <w:numPr>
          <w:ilvl w:val="0"/>
          <w:numId w:val="4"/>
        </w:numPr>
        <w:spacing w:after="0" w:line="240" w:lineRule="auto"/>
        <w:textAlignment w:val="baseline"/>
        <w:rPr>
          <w:rFonts w:ascii="Arial" w:eastAsia="Times New Roman" w:hAnsi="Arial" w:cs="Arial"/>
          <w:sz w:val="18"/>
          <w:szCs w:val="18"/>
          <w:lang w:eastAsia="en-GB"/>
        </w:rPr>
      </w:pPr>
      <w:r w:rsidRPr="00E3170A">
        <w:rPr>
          <w:rFonts w:ascii="Arial" w:eastAsia="Times New Roman" w:hAnsi="Arial" w:cs="Arial"/>
          <w:sz w:val="24"/>
          <w:szCs w:val="24"/>
          <w:lang w:eastAsia="en-GB"/>
        </w:rPr>
        <w:t>The school have a fair share food agreement with ASDA</w:t>
      </w:r>
      <w:r>
        <w:rPr>
          <w:rFonts w:ascii="Arial" w:eastAsia="Times New Roman" w:hAnsi="Arial" w:cs="Arial"/>
          <w:sz w:val="24"/>
          <w:szCs w:val="24"/>
          <w:lang w:eastAsia="en-GB"/>
        </w:rPr>
        <w:t xml:space="preserve"> and families are able to collect food from school as and when available. The school operate this as a drop in, just before the end of the day.</w:t>
      </w:r>
    </w:p>
    <w:p w14:paraId="32AF9F8A" w14:textId="0B513E9A" w:rsidR="00E3170A" w:rsidRPr="00E3170A" w:rsidRDefault="00E3170A" w:rsidP="00E3170A">
      <w:pPr>
        <w:pStyle w:val="ListParagraph"/>
        <w:numPr>
          <w:ilvl w:val="0"/>
          <w:numId w:val="4"/>
        </w:numPr>
        <w:spacing w:after="0" w:line="240" w:lineRule="auto"/>
        <w:textAlignment w:val="baseline"/>
        <w:rPr>
          <w:rFonts w:ascii="Arial" w:eastAsia="Times New Roman" w:hAnsi="Arial" w:cs="Arial"/>
          <w:sz w:val="18"/>
          <w:szCs w:val="18"/>
          <w:lang w:eastAsia="en-GB"/>
        </w:rPr>
      </w:pPr>
      <w:r>
        <w:rPr>
          <w:rFonts w:ascii="Arial" w:eastAsia="Times New Roman" w:hAnsi="Arial" w:cs="Arial"/>
          <w:sz w:val="24"/>
          <w:szCs w:val="24"/>
          <w:lang w:eastAsia="en-GB"/>
        </w:rPr>
        <w:t xml:space="preserve">The school are in the process of setting up a warm space and ‘Y </w:t>
      </w:r>
      <w:proofErr w:type="spellStart"/>
      <w:r>
        <w:rPr>
          <w:rFonts w:ascii="Arial" w:eastAsia="Times New Roman" w:hAnsi="Arial" w:cs="Arial"/>
          <w:sz w:val="24"/>
          <w:szCs w:val="24"/>
          <w:lang w:eastAsia="en-GB"/>
        </w:rPr>
        <w:t>Pantri</w:t>
      </w:r>
      <w:proofErr w:type="spellEnd"/>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Fach</w:t>
      </w:r>
      <w:proofErr w:type="spellEnd"/>
      <w:r>
        <w:rPr>
          <w:rFonts w:ascii="Arial" w:eastAsia="Times New Roman" w:hAnsi="Arial" w:cs="Arial"/>
          <w:sz w:val="24"/>
          <w:szCs w:val="24"/>
          <w:lang w:eastAsia="en-GB"/>
        </w:rPr>
        <w:t>’ at the school, where there will be tea/coffee available and a chance to get some food items, hygiene items, books etc. We hope to encourage outside agencies to be available to parents, such as health visitors</w:t>
      </w:r>
    </w:p>
    <w:p w14:paraId="0F17479D" w14:textId="473EABC5"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r w:rsidR="00E3170A">
        <w:rPr>
          <w:rFonts w:ascii="Arial" w:eastAsia="Times New Roman" w:hAnsi="Arial" w:cs="Arial"/>
          <w:sz w:val="24"/>
          <w:szCs w:val="24"/>
          <w:lang w:eastAsia="en-GB"/>
        </w:rPr>
        <w:t xml:space="preserve">. </w:t>
      </w:r>
    </w:p>
    <w:p w14:paraId="0B23007F"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Arial" w:eastAsia="Times New Roman" w:hAnsi="Arial" w:cs="Arial"/>
          <w:sz w:val="24"/>
          <w:szCs w:val="24"/>
          <w:lang w:eastAsia="en-GB"/>
        </w:rPr>
        <w:t> </w:t>
      </w:r>
    </w:p>
    <w:p w14:paraId="58D6ACED" w14:textId="77777777" w:rsidR="00B42AC0" w:rsidRPr="00B42AC0" w:rsidRDefault="00B42AC0" w:rsidP="00B42AC0">
      <w:pPr>
        <w:spacing w:after="0" w:line="240" w:lineRule="auto"/>
        <w:textAlignment w:val="baseline"/>
        <w:rPr>
          <w:rFonts w:ascii="Segoe UI" w:eastAsia="Times New Roman" w:hAnsi="Segoe UI" w:cs="Segoe UI"/>
          <w:sz w:val="18"/>
          <w:szCs w:val="18"/>
          <w:lang w:eastAsia="en-GB"/>
        </w:rPr>
      </w:pPr>
      <w:r w:rsidRPr="00B42AC0">
        <w:rPr>
          <w:rFonts w:ascii="Segoe UI" w:eastAsia="Times New Roman" w:hAnsi="Segoe UI" w:cs="Segoe UI"/>
          <w:color w:val="666666"/>
          <w:sz w:val="18"/>
          <w:szCs w:val="18"/>
          <w:shd w:val="clear" w:color="auto" w:fill="FFFFFF"/>
          <w:lang w:eastAsia="en-GB"/>
        </w:rPr>
        <w:t>Page Break</w:t>
      </w:r>
      <w:r w:rsidRPr="00B42AC0">
        <w:rPr>
          <w:rFonts w:ascii="Arial" w:eastAsia="Times New Roman" w:hAnsi="Arial" w:cs="Arial"/>
          <w:sz w:val="24"/>
          <w:szCs w:val="24"/>
          <w:lang w:eastAsia="en-GB"/>
        </w:rPr>
        <w:t> </w:t>
      </w:r>
    </w:p>
    <w:p w14:paraId="55ABA336" w14:textId="77777777" w:rsidR="00711F91" w:rsidRDefault="00711F91"/>
    <w:sectPr w:rsidR="00711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A23A9"/>
    <w:multiLevelType w:val="hybridMultilevel"/>
    <w:tmpl w:val="255A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A1CD6"/>
    <w:multiLevelType w:val="hybridMultilevel"/>
    <w:tmpl w:val="DDD6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2A3498"/>
    <w:multiLevelType w:val="multilevel"/>
    <w:tmpl w:val="BBC6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797320"/>
    <w:multiLevelType w:val="hybridMultilevel"/>
    <w:tmpl w:val="ABBA7F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AC0"/>
    <w:rsid w:val="00464D76"/>
    <w:rsid w:val="00536F8B"/>
    <w:rsid w:val="00555233"/>
    <w:rsid w:val="00556B47"/>
    <w:rsid w:val="005C76BB"/>
    <w:rsid w:val="00666402"/>
    <w:rsid w:val="00711F91"/>
    <w:rsid w:val="00B42AC0"/>
    <w:rsid w:val="00CE21D4"/>
    <w:rsid w:val="00E3170A"/>
    <w:rsid w:val="00F34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7254"/>
  <w15:chartTrackingRefBased/>
  <w15:docId w15:val="{16B82E7D-8712-4004-8106-57719C13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42A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2AC0"/>
  </w:style>
  <w:style w:type="character" w:customStyle="1" w:styleId="eop">
    <w:name w:val="eop"/>
    <w:basedOn w:val="DefaultParagraphFont"/>
    <w:rsid w:val="00B42AC0"/>
  </w:style>
  <w:style w:type="character" w:customStyle="1" w:styleId="pagebreaktextspan">
    <w:name w:val="pagebreaktextspan"/>
    <w:basedOn w:val="DefaultParagraphFont"/>
    <w:rsid w:val="00B42AC0"/>
  </w:style>
  <w:style w:type="paragraph" w:styleId="ListParagraph">
    <w:name w:val="List Paragraph"/>
    <w:basedOn w:val="Normal"/>
    <w:uiPriority w:val="34"/>
    <w:qFormat/>
    <w:rsid w:val="00536F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6328">
      <w:bodyDiv w:val="1"/>
      <w:marLeft w:val="0"/>
      <w:marRight w:val="0"/>
      <w:marTop w:val="0"/>
      <w:marBottom w:val="0"/>
      <w:divBdr>
        <w:top w:val="none" w:sz="0" w:space="0" w:color="auto"/>
        <w:left w:val="none" w:sz="0" w:space="0" w:color="auto"/>
        <w:bottom w:val="none" w:sz="0" w:space="0" w:color="auto"/>
        <w:right w:val="none" w:sz="0" w:space="0" w:color="auto"/>
      </w:divBdr>
      <w:divsChild>
        <w:div w:id="1103257957">
          <w:marLeft w:val="0"/>
          <w:marRight w:val="0"/>
          <w:marTop w:val="0"/>
          <w:marBottom w:val="0"/>
          <w:divBdr>
            <w:top w:val="none" w:sz="0" w:space="0" w:color="auto"/>
            <w:left w:val="none" w:sz="0" w:space="0" w:color="auto"/>
            <w:bottom w:val="none" w:sz="0" w:space="0" w:color="auto"/>
            <w:right w:val="none" w:sz="0" w:space="0" w:color="auto"/>
          </w:divBdr>
        </w:div>
        <w:div w:id="12195606">
          <w:marLeft w:val="0"/>
          <w:marRight w:val="0"/>
          <w:marTop w:val="0"/>
          <w:marBottom w:val="0"/>
          <w:divBdr>
            <w:top w:val="none" w:sz="0" w:space="0" w:color="auto"/>
            <w:left w:val="none" w:sz="0" w:space="0" w:color="auto"/>
            <w:bottom w:val="none" w:sz="0" w:space="0" w:color="auto"/>
            <w:right w:val="none" w:sz="0" w:space="0" w:color="auto"/>
          </w:divBdr>
        </w:div>
        <w:div w:id="855313397">
          <w:marLeft w:val="0"/>
          <w:marRight w:val="0"/>
          <w:marTop w:val="0"/>
          <w:marBottom w:val="0"/>
          <w:divBdr>
            <w:top w:val="none" w:sz="0" w:space="0" w:color="auto"/>
            <w:left w:val="none" w:sz="0" w:space="0" w:color="auto"/>
            <w:bottom w:val="none" w:sz="0" w:space="0" w:color="auto"/>
            <w:right w:val="none" w:sz="0" w:space="0" w:color="auto"/>
          </w:divBdr>
        </w:div>
        <w:div w:id="1017854822">
          <w:marLeft w:val="0"/>
          <w:marRight w:val="0"/>
          <w:marTop w:val="0"/>
          <w:marBottom w:val="0"/>
          <w:divBdr>
            <w:top w:val="none" w:sz="0" w:space="0" w:color="auto"/>
            <w:left w:val="none" w:sz="0" w:space="0" w:color="auto"/>
            <w:bottom w:val="none" w:sz="0" w:space="0" w:color="auto"/>
            <w:right w:val="none" w:sz="0" w:space="0" w:color="auto"/>
          </w:divBdr>
        </w:div>
        <w:div w:id="1584217184">
          <w:marLeft w:val="0"/>
          <w:marRight w:val="0"/>
          <w:marTop w:val="0"/>
          <w:marBottom w:val="0"/>
          <w:divBdr>
            <w:top w:val="none" w:sz="0" w:space="0" w:color="auto"/>
            <w:left w:val="none" w:sz="0" w:space="0" w:color="auto"/>
            <w:bottom w:val="none" w:sz="0" w:space="0" w:color="auto"/>
            <w:right w:val="none" w:sz="0" w:space="0" w:color="auto"/>
          </w:divBdr>
        </w:div>
        <w:div w:id="1147628657">
          <w:marLeft w:val="0"/>
          <w:marRight w:val="0"/>
          <w:marTop w:val="0"/>
          <w:marBottom w:val="0"/>
          <w:divBdr>
            <w:top w:val="none" w:sz="0" w:space="0" w:color="auto"/>
            <w:left w:val="none" w:sz="0" w:space="0" w:color="auto"/>
            <w:bottom w:val="none" w:sz="0" w:space="0" w:color="auto"/>
            <w:right w:val="none" w:sz="0" w:space="0" w:color="auto"/>
          </w:divBdr>
        </w:div>
        <w:div w:id="1643845272">
          <w:marLeft w:val="0"/>
          <w:marRight w:val="0"/>
          <w:marTop w:val="0"/>
          <w:marBottom w:val="0"/>
          <w:divBdr>
            <w:top w:val="none" w:sz="0" w:space="0" w:color="auto"/>
            <w:left w:val="none" w:sz="0" w:space="0" w:color="auto"/>
            <w:bottom w:val="none" w:sz="0" w:space="0" w:color="auto"/>
            <w:right w:val="none" w:sz="0" w:space="0" w:color="auto"/>
          </w:divBdr>
        </w:div>
        <w:div w:id="1652709146">
          <w:marLeft w:val="0"/>
          <w:marRight w:val="0"/>
          <w:marTop w:val="0"/>
          <w:marBottom w:val="0"/>
          <w:divBdr>
            <w:top w:val="none" w:sz="0" w:space="0" w:color="auto"/>
            <w:left w:val="none" w:sz="0" w:space="0" w:color="auto"/>
            <w:bottom w:val="none" w:sz="0" w:space="0" w:color="auto"/>
            <w:right w:val="none" w:sz="0" w:space="0" w:color="auto"/>
          </w:divBdr>
        </w:div>
        <w:div w:id="458577169">
          <w:marLeft w:val="0"/>
          <w:marRight w:val="0"/>
          <w:marTop w:val="0"/>
          <w:marBottom w:val="0"/>
          <w:divBdr>
            <w:top w:val="none" w:sz="0" w:space="0" w:color="auto"/>
            <w:left w:val="none" w:sz="0" w:space="0" w:color="auto"/>
            <w:bottom w:val="none" w:sz="0" w:space="0" w:color="auto"/>
            <w:right w:val="none" w:sz="0" w:space="0" w:color="auto"/>
          </w:divBdr>
        </w:div>
        <w:div w:id="76244322">
          <w:marLeft w:val="0"/>
          <w:marRight w:val="0"/>
          <w:marTop w:val="0"/>
          <w:marBottom w:val="0"/>
          <w:divBdr>
            <w:top w:val="none" w:sz="0" w:space="0" w:color="auto"/>
            <w:left w:val="none" w:sz="0" w:space="0" w:color="auto"/>
            <w:bottom w:val="none" w:sz="0" w:space="0" w:color="auto"/>
            <w:right w:val="none" w:sz="0" w:space="0" w:color="auto"/>
          </w:divBdr>
        </w:div>
        <w:div w:id="421803141">
          <w:marLeft w:val="0"/>
          <w:marRight w:val="0"/>
          <w:marTop w:val="0"/>
          <w:marBottom w:val="0"/>
          <w:divBdr>
            <w:top w:val="none" w:sz="0" w:space="0" w:color="auto"/>
            <w:left w:val="none" w:sz="0" w:space="0" w:color="auto"/>
            <w:bottom w:val="none" w:sz="0" w:space="0" w:color="auto"/>
            <w:right w:val="none" w:sz="0" w:space="0" w:color="auto"/>
          </w:divBdr>
        </w:div>
        <w:div w:id="850267493">
          <w:marLeft w:val="0"/>
          <w:marRight w:val="0"/>
          <w:marTop w:val="0"/>
          <w:marBottom w:val="0"/>
          <w:divBdr>
            <w:top w:val="none" w:sz="0" w:space="0" w:color="auto"/>
            <w:left w:val="none" w:sz="0" w:space="0" w:color="auto"/>
            <w:bottom w:val="none" w:sz="0" w:space="0" w:color="auto"/>
            <w:right w:val="none" w:sz="0" w:space="0" w:color="auto"/>
          </w:divBdr>
          <w:divsChild>
            <w:div w:id="92018848">
              <w:marLeft w:val="-75"/>
              <w:marRight w:val="0"/>
              <w:marTop w:val="30"/>
              <w:marBottom w:val="30"/>
              <w:divBdr>
                <w:top w:val="none" w:sz="0" w:space="0" w:color="auto"/>
                <w:left w:val="none" w:sz="0" w:space="0" w:color="auto"/>
                <w:bottom w:val="none" w:sz="0" w:space="0" w:color="auto"/>
                <w:right w:val="none" w:sz="0" w:space="0" w:color="auto"/>
              </w:divBdr>
              <w:divsChild>
                <w:div w:id="1086415858">
                  <w:marLeft w:val="0"/>
                  <w:marRight w:val="0"/>
                  <w:marTop w:val="0"/>
                  <w:marBottom w:val="0"/>
                  <w:divBdr>
                    <w:top w:val="none" w:sz="0" w:space="0" w:color="auto"/>
                    <w:left w:val="none" w:sz="0" w:space="0" w:color="auto"/>
                    <w:bottom w:val="none" w:sz="0" w:space="0" w:color="auto"/>
                    <w:right w:val="none" w:sz="0" w:space="0" w:color="auto"/>
                  </w:divBdr>
                  <w:divsChild>
                    <w:div w:id="1858612782">
                      <w:marLeft w:val="0"/>
                      <w:marRight w:val="0"/>
                      <w:marTop w:val="0"/>
                      <w:marBottom w:val="0"/>
                      <w:divBdr>
                        <w:top w:val="none" w:sz="0" w:space="0" w:color="auto"/>
                        <w:left w:val="none" w:sz="0" w:space="0" w:color="auto"/>
                        <w:bottom w:val="none" w:sz="0" w:space="0" w:color="auto"/>
                        <w:right w:val="none" w:sz="0" w:space="0" w:color="auto"/>
                      </w:divBdr>
                    </w:div>
                  </w:divsChild>
                </w:div>
                <w:div w:id="469828503">
                  <w:marLeft w:val="0"/>
                  <w:marRight w:val="0"/>
                  <w:marTop w:val="0"/>
                  <w:marBottom w:val="0"/>
                  <w:divBdr>
                    <w:top w:val="none" w:sz="0" w:space="0" w:color="auto"/>
                    <w:left w:val="none" w:sz="0" w:space="0" w:color="auto"/>
                    <w:bottom w:val="none" w:sz="0" w:space="0" w:color="auto"/>
                    <w:right w:val="none" w:sz="0" w:space="0" w:color="auto"/>
                  </w:divBdr>
                  <w:divsChild>
                    <w:div w:id="1517579923">
                      <w:marLeft w:val="0"/>
                      <w:marRight w:val="0"/>
                      <w:marTop w:val="0"/>
                      <w:marBottom w:val="0"/>
                      <w:divBdr>
                        <w:top w:val="none" w:sz="0" w:space="0" w:color="auto"/>
                        <w:left w:val="none" w:sz="0" w:space="0" w:color="auto"/>
                        <w:bottom w:val="none" w:sz="0" w:space="0" w:color="auto"/>
                        <w:right w:val="none" w:sz="0" w:space="0" w:color="auto"/>
                      </w:divBdr>
                    </w:div>
                  </w:divsChild>
                </w:div>
                <w:div w:id="273097881">
                  <w:marLeft w:val="0"/>
                  <w:marRight w:val="0"/>
                  <w:marTop w:val="0"/>
                  <w:marBottom w:val="0"/>
                  <w:divBdr>
                    <w:top w:val="none" w:sz="0" w:space="0" w:color="auto"/>
                    <w:left w:val="none" w:sz="0" w:space="0" w:color="auto"/>
                    <w:bottom w:val="none" w:sz="0" w:space="0" w:color="auto"/>
                    <w:right w:val="none" w:sz="0" w:space="0" w:color="auto"/>
                  </w:divBdr>
                  <w:divsChild>
                    <w:div w:id="1349523978">
                      <w:marLeft w:val="0"/>
                      <w:marRight w:val="0"/>
                      <w:marTop w:val="0"/>
                      <w:marBottom w:val="0"/>
                      <w:divBdr>
                        <w:top w:val="none" w:sz="0" w:space="0" w:color="auto"/>
                        <w:left w:val="none" w:sz="0" w:space="0" w:color="auto"/>
                        <w:bottom w:val="none" w:sz="0" w:space="0" w:color="auto"/>
                        <w:right w:val="none" w:sz="0" w:space="0" w:color="auto"/>
                      </w:divBdr>
                    </w:div>
                  </w:divsChild>
                </w:div>
                <w:div w:id="1227303490">
                  <w:marLeft w:val="0"/>
                  <w:marRight w:val="0"/>
                  <w:marTop w:val="0"/>
                  <w:marBottom w:val="0"/>
                  <w:divBdr>
                    <w:top w:val="none" w:sz="0" w:space="0" w:color="auto"/>
                    <w:left w:val="none" w:sz="0" w:space="0" w:color="auto"/>
                    <w:bottom w:val="none" w:sz="0" w:space="0" w:color="auto"/>
                    <w:right w:val="none" w:sz="0" w:space="0" w:color="auto"/>
                  </w:divBdr>
                  <w:divsChild>
                    <w:div w:id="379599881">
                      <w:marLeft w:val="0"/>
                      <w:marRight w:val="0"/>
                      <w:marTop w:val="0"/>
                      <w:marBottom w:val="0"/>
                      <w:divBdr>
                        <w:top w:val="none" w:sz="0" w:space="0" w:color="auto"/>
                        <w:left w:val="none" w:sz="0" w:space="0" w:color="auto"/>
                        <w:bottom w:val="none" w:sz="0" w:space="0" w:color="auto"/>
                        <w:right w:val="none" w:sz="0" w:space="0" w:color="auto"/>
                      </w:divBdr>
                    </w:div>
                  </w:divsChild>
                </w:div>
                <w:div w:id="1871995243">
                  <w:marLeft w:val="0"/>
                  <w:marRight w:val="0"/>
                  <w:marTop w:val="0"/>
                  <w:marBottom w:val="0"/>
                  <w:divBdr>
                    <w:top w:val="none" w:sz="0" w:space="0" w:color="auto"/>
                    <w:left w:val="none" w:sz="0" w:space="0" w:color="auto"/>
                    <w:bottom w:val="none" w:sz="0" w:space="0" w:color="auto"/>
                    <w:right w:val="none" w:sz="0" w:space="0" w:color="auto"/>
                  </w:divBdr>
                  <w:divsChild>
                    <w:div w:id="776371395">
                      <w:marLeft w:val="0"/>
                      <w:marRight w:val="0"/>
                      <w:marTop w:val="0"/>
                      <w:marBottom w:val="0"/>
                      <w:divBdr>
                        <w:top w:val="none" w:sz="0" w:space="0" w:color="auto"/>
                        <w:left w:val="none" w:sz="0" w:space="0" w:color="auto"/>
                        <w:bottom w:val="none" w:sz="0" w:space="0" w:color="auto"/>
                        <w:right w:val="none" w:sz="0" w:space="0" w:color="auto"/>
                      </w:divBdr>
                    </w:div>
                  </w:divsChild>
                </w:div>
                <w:div w:id="1607074344">
                  <w:marLeft w:val="0"/>
                  <w:marRight w:val="0"/>
                  <w:marTop w:val="0"/>
                  <w:marBottom w:val="0"/>
                  <w:divBdr>
                    <w:top w:val="none" w:sz="0" w:space="0" w:color="auto"/>
                    <w:left w:val="none" w:sz="0" w:space="0" w:color="auto"/>
                    <w:bottom w:val="none" w:sz="0" w:space="0" w:color="auto"/>
                    <w:right w:val="none" w:sz="0" w:space="0" w:color="auto"/>
                  </w:divBdr>
                  <w:divsChild>
                    <w:div w:id="1632393932">
                      <w:marLeft w:val="0"/>
                      <w:marRight w:val="0"/>
                      <w:marTop w:val="0"/>
                      <w:marBottom w:val="0"/>
                      <w:divBdr>
                        <w:top w:val="none" w:sz="0" w:space="0" w:color="auto"/>
                        <w:left w:val="none" w:sz="0" w:space="0" w:color="auto"/>
                        <w:bottom w:val="none" w:sz="0" w:space="0" w:color="auto"/>
                        <w:right w:val="none" w:sz="0" w:space="0" w:color="auto"/>
                      </w:divBdr>
                    </w:div>
                  </w:divsChild>
                </w:div>
                <w:div w:id="1825387588">
                  <w:marLeft w:val="0"/>
                  <w:marRight w:val="0"/>
                  <w:marTop w:val="0"/>
                  <w:marBottom w:val="0"/>
                  <w:divBdr>
                    <w:top w:val="none" w:sz="0" w:space="0" w:color="auto"/>
                    <w:left w:val="none" w:sz="0" w:space="0" w:color="auto"/>
                    <w:bottom w:val="none" w:sz="0" w:space="0" w:color="auto"/>
                    <w:right w:val="none" w:sz="0" w:space="0" w:color="auto"/>
                  </w:divBdr>
                  <w:divsChild>
                    <w:div w:id="1141849549">
                      <w:marLeft w:val="0"/>
                      <w:marRight w:val="0"/>
                      <w:marTop w:val="0"/>
                      <w:marBottom w:val="0"/>
                      <w:divBdr>
                        <w:top w:val="none" w:sz="0" w:space="0" w:color="auto"/>
                        <w:left w:val="none" w:sz="0" w:space="0" w:color="auto"/>
                        <w:bottom w:val="none" w:sz="0" w:space="0" w:color="auto"/>
                        <w:right w:val="none" w:sz="0" w:space="0" w:color="auto"/>
                      </w:divBdr>
                    </w:div>
                  </w:divsChild>
                </w:div>
                <w:div w:id="1229196151">
                  <w:marLeft w:val="0"/>
                  <w:marRight w:val="0"/>
                  <w:marTop w:val="0"/>
                  <w:marBottom w:val="0"/>
                  <w:divBdr>
                    <w:top w:val="none" w:sz="0" w:space="0" w:color="auto"/>
                    <w:left w:val="none" w:sz="0" w:space="0" w:color="auto"/>
                    <w:bottom w:val="none" w:sz="0" w:space="0" w:color="auto"/>
                    <w:right w:val="none" w:sz="0" w:space="0" w:color="auto"/>
                  </w:divBdr>
                  <w:divsChild>
                    <w:div w:id="457526656">
                      <w:marLeft w:val="0"/>
                      <w:marRight w:val="0"/>
                      <w:marTop w:val="0"/>
                      <w:marBottom w:val="0"/>
                      <w:divBdr>
                        <w:top w:val="none" w:sz="0" w:space="0" w:color="auto"/>
                        <w:left w:val="none" w:sz="0" w:space="0" w:color="auto"/>
                        <w:bottom w:val="none" w:sz="0" w:space="0" w:color="auto"/>
                        <w:right w:val="none" w:sz="0" w:space="0" w:color="auto"/>
                      </w:divBdr>
                    </w:div>
                  </w:divsChild>
                </w:div>
                <w:div w:id="992489097">
                  <w:marLeft w:val="0"/>
                  <w:marRight w:val="0"/>
                  <w:marTop w:val="0"/>
                  <w:marBottom w:val="0"/>
                  <w:divBdr>
                    <w:top w:val="none" w:sz="0" w:space="0" w:color="auto"/>
                    <w:left w:val="none" w:sz="0" w:space="0" w:color="auto"/>
                    <w:bottom w:val="none" w:sz="0" w:space="0" w:color="auto"/>
                    <w:right w:val="none" w:sz="0" w:space="0" w:color="auto"/>
                  </w:divBdr>
                  <w:divsChild>
                    <w:div w:id="1696661655">
                      <w:marLeft w:val="0"/>
                      <w:marRight w:val="0"/>
                      <w:marTop w:val="0"/>
                      <w:marBottom w:val="0"/>
                      <w:divBdr>
                        <w:top w:val="none" w:sz="0" w:space="0" w:color="auto"/>
                        <w:left w:val="none" w:sz="0" w:space="0" w:color="auto"/>
                        <w:bottom w:val="none" w:sz="0" w:space="0" w:color="auto"/>
                        <w:right w:val="none" w:sz="0" w:space="0" w:color="auto"/>
                      </w:divBdr>
                    </w:div>
                  </w:divsChild>
                </w:div>
                <w:div w:id="327098545">
                  <w:marLeft w:val="0"/>
                  <w:marRight w:val="0"/>
                  <w:marTop w:val="0"/>
                  <w:marBottom w:val="0"/>
                  <w:divBdr>
                    <w:top w:val="none" w:sz="0" w:space="0" w:color="auto"/>
                    <w:left w:val="none" w:sz="0" w:space="0" w:color="auto"/>
                    <w:bottom w:val="none" w:sz="0" w:space="0" w:color="auto"/>
                    <w:right w:val="none" w:sz="0" w:space="0" w:color="auto"/>
                  </w:divBdr>
                  <w:divsChild>
                    <w:div w:id="1198205488">
                      <w:marLeft w:val="0"/>
                      <w:marRight w:val="0"/>
                      <w:marTop w:val="0"/>
                      <w:marBottom w:val="0"/>
                      <w:divBdr>
                        <w:top w:val="none" w:sz="0" w:space="0" w:color="auto"/>
                        <w:left w:val="none" w:sz="0" w:space="0" w:color="auto"/>
                        <w:bottom w:val="none" w:sz="0" w:space="0" w:color="auto"/>
                        <w:right w:val="none" w:sz="0" w:space="0" w:color="auto"/>
                      </w:divBdr>
                    </w:div>
                  </w:divsChild>
                </w:div>
                <w:div w:id="76250749">
                  <w:marLeft w:val="0"/>
                  <w:marRight w:val="0"/>
                  <w:marTop w:val="0"/>
                  <w:marBottom w:val="0"/>
                  <w:divBdr>
                    <w:top w:val="none" w:sz="0" w:space="0" w:color="auto"/>
                    <w:left w:val="none" w:sz="0" w:space="0" w:color="auto"/>
                    <w:bottom w:val="none" w:sz="0" w:space="0" w:color="auto"/>
                    <w:right w:val="none" w:sz="0" w:space="0" w:color="auto"/>
                  </w:divBdr>
                  <w:divsChild>
                    <w:div w:id="774250575">
                      <w:marLeft w:val="0"/>
                      <w:marRight w:val="0"/>
                      <w:marTop w:val="0"/>
                      <w:marBottom w:val="0"/>
                      <w:divBdr>
                        <w:top w:val="none" w:sz="0" w:space="0" w:color="auto"/>
                        <w:left w:val="none" w:sz="0" w:space="0" w:color="auto"/>
                        <w:bottom w:val="none" w:sz="0" w:space="0" w:color="auto"/>
                        <w:right w:val="none" w:sz="0" w:space="0" w:color="auto"/>
                      </w:divBdr>
                    </w:div>
                  </w:divsChild>
                </w:div>
                <w:div w:id="1232733922">
                  <w:marLeft w:val="0"/>
                  <w:marRight w:val="0"/>
                  <w:marTop w:val="0"/>
                  <w:marBottom w:val="0"/>
                  <w:divBdr>
                    <w:top w:val="none" w:sz="0" w:space="0" w:color="auto"/>
                    <w:left w:val="none" w:sz="0" w:space="0" w:color="auto"/>
                    <w:bottom w:val="none" w:sz="0" w:space="0" w:color="auto"/>
                    <w:right w:val="none" w:sz="0" w:space="0" w:color="auto"/>
                  </w:divBdr>
                  <w:divsChild>
                    <w:div w:id="552079740">
                      <w:marLeft w:val="0"/>
                      <w:marRight w:val="0"/>
                      <w:marTop w:val="0"/>
                      <w:marBottom w:val="0"/>
                      <w:divBdr>
                        <w:top w:val="none" w:sz="0" w:space="0" w:color="auto"/>
                        <w:left w:val="none" w:sz="0" w:space="0" w:color="auto"/>
                        <w:bottom w:val="none" w:sz="0" w:space="0" w:color="auto"/>
                        <w:right w:val="none" w:sz="0" w:space="0" w:color="auto"/>
                      </w:divBdr>
                    </w:div>
                  </w:divsChild>
                </w:div>
                <w:div w:id="696543858">
                  <w:marLeft w:val="0"/>
                  <w:marRight w:val="0"/>
                  <w:marTop w:val="0"/>
                  <w:marBottom w:val="0"/>
                  <w:divBdr>
                    <w:top w:val="none" w:sz="0" w:space="0" w:color="auto"/>
                    <w:left w:val="none" w:sz="0" w:space="0" w:color="auto"/>
                    <w:bottom w:val="none" w:sz="0" w:space="0" w:color="auto"/>
                    <w:right w:val="none" w:sz="0" w:space="0" w:color="auto"/>
                  </w:divBdr>
                  <w:divsChild>
                    <w:div w:id="360590714">
                      <w:marLeft w:val="0"/>
                      <w:marRight w:val="0"/>
                      <w:marTop w:val="0"/>
                      <w:marBottom w:val="0"/>
                      <w:divBdr>
                        <w:top w:val="none" w:sz="0" w:space="0" w:color="auto"/>
                        <w:left w:val="none" w:sz="0" w:space="0" w:color="auto"/>
                        <w:bottom w:val="none" w:sz="0" w:space="0" w:color="auto"/>
                        <w:right w:val="none" w:sz="0" w:space="0" w:color="auto"/>
                      </w:divBdr>
                    </w:div>
                  </w:divsChild>
                </w:div>
                <w:div w:id="771366141">
                  <w:marLeft w:val="0"/>
                  <w:marRight w:val="0"/>
                  <w:marTop w:val="0"/>
                  <w:marBottom w:val="0"/>
                  <w:divBdr>
                    <w:top w:val="none" w:sz="0" w:space="0" w:color="auto"/>
                    <w:left w:val="none" w:sz="0" w:space="0" w:color="auto"/>
                    <w:bottom w:val="none" w:sz="0" w:space="0" w:color="auto"/>
                    <w:right w:val="none" w:sz="0" w:space="0" w:color="auto"/>
                  </w:divBdr>
                  <w:divsChild>
                    <w:div w:id="1211958587">
                      <w:marLeft w:val="0"/>
                      <w:marRight w:val="0"/>
                      <w:marTop w:val="0"/>
                      <w:marBottom w:val="0"/>
                      <w:divBdr>
                        <w:top w:val="none" w:sz="0" w:space="0" w:color="auto"/>
                        <w:left w:val="none" w:sz="0" w:space="0" w:color="auto"/>
                        <w:bottom w:val="none" w:sz="0" w:space="0" w:color="auto"/>
                        <w:right w:val="none" w:sz="0" w:space="0" w:color="auto"/>
                      </w:divBdr>
                    </w:div>
                  </w:divsChild>
                </w:div>
                <w:div w:id="1157916696">
                  <w:marLeft w:val="0"/>
                  <w:marRight w:val="0"/>
                  <w:marTop w:val="0"/>
                  <w:marBottom w:val="0"/>
                  <w:divBdr>
                    <w:top w:val="none" w:sz="0" w:space="0" w:color="auto"/>
                    <w:left w:val="none" w:sz="0" w:space="0" w:color="auto"/>
                    <w:bottom w:val="none" w:sz="0" w:space="0" w:color="auto"/>
                    <w:right w:val="none" w:sz="0" w:space="0" w:color="auto"/>
                  </w:divBdr>
                  <w:divsChild>
                    <w:div w:id="379481571">
                      <w:marLeft w:val="0"/>
                      <w:marRight w:val="0"/>
                      <w:marTop w:val="0"/>
                      <w:marBottom w:val="0"/>
                      <w:divBdr>
                        <w:top w:val="none" w:sz="0" w:space="0" w:color="auto"/>
                        <w:left w:val="none" w:sz="0" w:space="0" w:color="auto"/>
                        <w:bottom w:val="none" w:sz="0" w:space="0" w:color="auto"/>
                        <w:right w:val="none" w:sz="0" w:space="0" w:color="auto"/>
                      </w:divBdr>
                    </w:div>
                  </w:divsChild>
                </w:div>
                <w:div w:id="687024385">
                  <w:marLeft w:val="0"/>
                  <w:marRight w:val="0"/>
                  <w:marTop w:val="0"/>
                  <w:marBottom w:val="0"/>
                  <w:divBdr>
                    <w:top w:val="none" w:sz="0" w:space="0" w:color="auto"/>
                    <w:left w:val="none" w:sz="0" w:space="0" w:color="auto"/>
                    <w:bottom w:val="none" w:sz="0" w:space="0" w:color="auto"/>
                    <w:right w:val="none" w:sz="0" w:space="0" w:color="auto"/>
                  </w:divBdr>
                  <w:divsChild>
                    <w:div w:id="2074624279">
                      <w:marLeft w:val="0"/>
                      <w:marRight w:val="0"/>
                      <w:marTop w:val="0"/>
                      <w:marBottom w:val="0"/>
                      <w:divBdr>
                        <w:top w:val="none" w:sz="0" w:space="0" w:color="auto"/>
                        <w:left w:val="none" w:sz="0" w:space="0" w:color="auto"/>
                        <w:bottom w:val="none" w:sz="0" w:space="0" w:color="auto"/>
                        <w:right w:val="none" w:sz="0" w:space="0" w:color="auto"/>
                      </w:divBdr>
                    </w:div>
                  </w:divsChild>
                </w:div>
                <w:div w:id="464081919">
                  <w:marLeft w:val="0"/>
                  <w:marRight w:val="0"/>
                  <w:marTop w:val="0"/>
                  <w:marBottom w:val="0"/>
                  <w:divBdr>
                    <w:top w:val="none" w:sz="0" w:space="0" w:color="auto"/>
                    <w:left w:val="none" w:sz="0" w:space="0" w:color="auto"/>
                    <w:bottom w:val="none" w:sz="0" w:space="0" w:color="auto"/>
                    <w:right w:val="none" w:sz="0" w:space="0" w:color="auto"/>
                  </w:divBdr>
                  <w:divsChild>
                    <w:div w:id="267353708">
                      <w:marLeft w:val="0"/>
                      <w:marRight w:val="0"/>
                      <w:marTop w:val="0"/>
                      <w:marBottom w:val="0"/>
                      <w:divBdr>
                        <w:top w:val="none" w:sz="0" w:space="0" w:color="auto"/>
                        <w:left w:val="none" w:sz="0" w:space="0" w:color="auto"/>
                        <w:bottom w:val="none" w:sz="0" w:space="0" w:color="auto"/>
                        <w:right w:val="none" w:sz="0" w:space="0" w:color="auto"/>
                      </w:divBdr>
                    </w:div>
                  </w:divsChild>
                </w:div>
                <w:div w:id="1396004873">
                  <w:marLeft w:val="0"/>
                  <w:marRight w:val="0"/>
                  <w:marTop w:val="0"/>
                  <w:marBottom w:val="0"/>
                  <w:divBdr>
                    <w:top w:val="none" w:sz="0" w:space="0" w:color="auto"/>
                    <w:left w:val="none" w:sz="0" w:space="0" w:color="auto"/>
                    <w:bottom w:val="none" w:sz="0" w:space="0" w:color="auto"/>
                    <w:right w:val="none" w:sz="0" w:space="0" w:color="auto"/>
                  </w:divBdr>
                  <w:divsChild>
                    <w:div w:id="3835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52071">
          <w:marLeft w:val="0"/>
          <w:marRight w:val="0"/>
          <w:marTop w:val="0"/>
          <w:marBottom w:val="0"/>
          <w:divBdr>
            <w:top w:val="none" w:sz="0" w:space="0" w:color="auto"/>
            <w:left w:val="none" w:sz="0" w:space="0" w:color="auto"/>
            <w:bottom w:val="none" w:sz="0" w:space="0" w:color="auto"/>
            <w:right w:val="none" w:sz="0" w:space="0" w:color="auto"/>
          </w:divBdr>
        </w:div>
        <w:div w:id="908657604">
          <w:marLeft w:val="0"/>
          <w:marRight w:val="0"/>
          <w:marTop w:val="0"/>
          <w:marBottom w:val="0"/>
          <w:divBdr>
            <w:top w:val="none" w:sz="0" w:space="0" w:color="auto"/>
            <w:left w:val="none" w:sz="0" w:space="0" w:color="auto"/>
            <w:bottom w:val="none" w:sz="0" w:space="0" w:color="auto"/>
            <w:right w:val="none" w:sz="0" w:space="0" w:color="auto"/>
          </w:divBdr>
        </w:div>
        <w:div w:id="1911307484">
          <w:marLeft w:val="0"/>
          <w:marRight w:val="0"/>
          <w:marTop w:val="0"/>
          <w:marBottom w:val="0"/>
          <w:divBdr>
            <w:top w:val="none" w:sz="0" w:space="0" w:color="auto"/>
            <w:left w:val="none" w:sz="0" w:space="0" w:color="auto"/>
            <w:bottom w:val="none" w:sz="0" w:space="0" w:color="auto"/>
            <w:right w:val="none" w:sz="0" w:space="0" w:color="auto"/>
          </w:divBdr>
        </w:div>
        <w:div w:id="1427309757">
          <w:marLeft w:val="0"/>
          <w:marRight w:val="0"/>
          <w:marTop w:val="0"/>
          <w:marBottom w:val="0"/>
          <w:divBdr>
            <w:top w:val="none" w:sz="0" w:space="0" w:color="auto"/>
            <w:left w:val="none" w:sz="0" w:space="0" w:color="auto"/>
            <w:bottom w:val="none" w:sz="0" w:space="0" w:color="auto"/>
            <w:right w:val="none" w:sz="0" w:space="0" w:color="auto"/>
          </w:divBdr>
          <w:divsChild>
            <w:div w:id="120072334">
              <w:marLeft w:val="-75"/>
              <w:marRight w:val="0"/>
              <w:marTop w:val="30"/>
              <w:marBottom w:val="30"/>
              <w:divBdr>
                <w:top w:val="none" w:sz="0" w:space="0" w:color="auto"/>
                <w:left w:val="none" w:sz="0" w:space="0" w:color="auto"/>
                <w:bottom w:val="none" w:sz="0" w:space="0" w:color="auto"/>
                <w:right w:val="none" w:sz="0" w:space="0" w:color="auto"/>
              </w:divBdr>
              <w:divsChild>
                <w:div w:id="519776530">
                  <w:marLeft w:val="0"/>
                  <w:marRight w:val="0"/>
                  <w:marTop w:val="0"/>
                  <w:marBottom w:val="0"/>
                  <w:divBdr>
                    <w:top w:val="none" w:sz="0" w:space="0" w:color="auto"/>
                    <w:left w:val="none" w:sz="0" w:space="0" w:color="auto"/>
                    <w:bottom w:val="none" w:sz="0" w:space="0" w:color="auto"/>
                    <w:right w:val="none" w:sz="0" w:space="0" w:color="auto"/>
                  </w:divBdr>
                  <w:divsChild>
                    <w:div w:id="1894806033">
                      <w:marLeft w:val="0"/>
                      <w:marRight w:val="0"/>
                      <w:marTop w:val="0"/>
                      <w:marBottom w:val="0"/>
                      <w:divBdr>
                        <w:top w:val="none" w:sz="0" w:space="0" w:color="auto"/>
                        <w:left w:val="none" w:sz="0" w:space="0" w:color="auto"/>
                        <w:bottom w:val="none" w:sz="0" w:space="0" w:color="auto"/>
                        <w:right w:val="none" w:sz="0" w:space="0" w:color="auto"/>
                      </w:divBdr>
                    </w:div>
                  </w:divsChild>
                </w:div>
                <w:div w:id="1015961401">
                  <w:marLeft w:val="0"/>
                  <w:marRight w:val="0"/>
                  <w:marTop w:val="0"/>
                  <w:marBottom w:val="0"/>
                  <w:divBdr>
                    <w:top w:val="none" w:sz="0" w:space="0" w:color="auto"/>
                    <w:left w:val="none" w:sz="0" w:space="0" w:color="auto"/>
                    <w:bottom w:val="none" w:sz="0" w:space="0" w:color="auto"/>
                    <w:right w:val="none" w:sz="0" w:space="0" w:color="auto"/>
                  </w:divBdr>
                  <w:divsChild>
                    <w:div w:id="460151856">
                      <w:marLeft w:val="0"/>
                      <w:marRight w:val="0"/>
                      <w:marTop w:val="0"/>
                      <w:marBottom w:val="0"/>
                      <w:divBdr>
                        <w:top w:val="none" w:sz="0" w:space="0" w:color="auto"/>
                        <w:left w:val="none" w:sz="0" w:space="0" w:color="auto"/>
                        <w:bottom w:val="none" w:sz="0" w:space="0" w:color="auto"/>
                        <w:right w:val="none" w:sz="0" w:space="0" w:color="auto"/>
                      </w:divBdr>
                    </w:div>
                  </w:divsChild>
                </w:div>
                <w:div w:id="992682384">
                  <w:marLeft w:val="0"/>
                  <w:marRight w:val="0"/>
                  <w:marTop w:val="0"/>
                  <w:marBottom w:val="0"/>
                  <w:divBdr>
                    <w:top w:val="none" w:sz="0" w:space="0" w:color="auto"/>
                    <w:left w:val="none" w:sz="0" w:space="0" w:color="auto"/>
                    <w:bottom w:val="none" w:sz="0" w:space="0" w:color="auto"/>
                    <w:right w:val="none" w:sz="0" w:space="0" w:color="auto"/>
                  </w:divBdr>
                  <w:divsChild>
                    <w:div w:id="1344285107">
                      <w:marLeft w:val="0"/>
                      <w:marRight w:val="0"/>
                      <w:marTop w:val="0"/>
                      <w:marBottom w:val="0"/>
                      <w:divBdr>
                        <w:top w:val="none" w:sz="0" w:space="0" w:color="auto"/>
                        <w:left w:val="none" w:sz="0" w:space="0" w:color="auto"/>
                        <w:bottom w:val="none" w:sz="0" w:space="0" w:color="auto"/>
                        <w:right w:val="none" w:sz="0" w:space="0" w:color="auto"/>
                      </w:divBdr>
                    </w:div>
                  </w:divsChild>
                </w:div>
                <w:div w:id="2133017393">
                  <w:marLeft w:val="0"/>
                  <w:marRight w:val="0"/>
                  <w:marTop w:val="0"/>
                  <w:marBottom w:val="0"/>
                  <w:divBdr>
                    <w:top w:val="none" w:sz="0" w:space="0" w:color="auto"/>
                    <w:left w:val="none" w:sz="0" w:space="0" w:color="auto"/>
                    <w:bottom w:val="none" w:sz="0" w:space="0" w:color="auto"/>
                    <w:right w:val="none" w:sz="0" w:space="0" w:color="auto"/>
                  </w:divBdr>
                  <w:divsChild>
                    <w:div w:id="487139674">
                      <w:marLeft w:val="0"/>
                      <w:marRight w:val="0"/>
                      <w:marTop w:val="0"/>
                      <w:marBottom w:val="0"/>
                      <w:divBdr>
                        <w:top w:val="none" w:sz="0" w:space="0" w:color="auto"/>
                        <w:left w:val="none" w:sz="0" w:space="0" w:color="auto"/>
                        <w:bottom w:val="none" w:sz="0" w:space="0" w:color="auto"/>
                        <w:right w:val="none" w:sz="0" w:space="0" w:color="auto"/>
                      </w:divBdr>
                    </w:div>
                  </w:divsChild>
                </w:div>
                <w:div w:id="709762238">
                  <w:marLeft w:val="0"/>
                  <w:marRight w:val="0"/>
                  <w:marTop w:val="0"/>
                  <w:marBottom w:val="0"/>
                  <w:divBdr>
                    <w:top w:val="none" w:sz="0" w:space="0" w:color="auto"/>
                    <w:left w:val="none" w:sz="0" w:space="0" w:color="auto"/>
                    <w:bottom w:val="none" w:sz="0" w:space="0" w:color="auto"/>
                    <w:right w:val="none" w:sz="0" w:space="0" w:color="auto"/>
                  </w:divBdr>
                  <w:divsChild>
                    <w:div w:id="1567300961">
                      <w:marLeft w:val="0"/>
                      <w:marRight w:val="0"/>
                      <w:marTop w:val="0"/>
                      <w:marBottom w:val="0"/>
                      <w:divBdr>
                        <w:top w:val="none" w:sz="0" w:space="0" w:color="auto"/>
                        <w:left w:val="none" w:sz="0" w:space="0" w:color="auto"/>
                        <w:bottom w:val="none" w:sz="0" w:space="0" w:color="auto"/>
                        <w:right w:val="none" w:sz="0" w:space="0" w:color="auto"/>
                      </w:divBdr>
                    </w:div>
                  </w:divsChild>
                </w:div>
                <w:div w:id="1895194655">
                  <w:marLeft w:val="0"/>
                  <w:marRight w:val="0"/>
                  <w:marTop w:val="0"/>
                  <w:marBottom w:val="0"/>
                  <w:divBdr>
                    <w:top w:val="none" w:sz="0" w:space="0" w:color="auto"/>
                    <w:left w:val="none" w:sz="0" w:space="0" w:color="auto"/>
                    <w:bottom w:val="none" w:sz="0" w:space="0" w:color="auto"/>
                    <w:right w:val="none" w:sz="0" w:space="0" w:color="auto"/>
                  </w:divBdr>
                  <w:divsChild>
                    <w:div w:id="645361234">
                      <w:marLeft w:val="0"/>
                      <w:marRight w:val="0"/>
                      <w:marTop w:val="0"/>
                      <w:marBottom w:val="0"/>
                      <w:divBdr>
                        <w:top w:val="none" w:sz="0" w:space="0" w:color="auto"/>
                        <w:left w:val="none" w:sz="0" w:space="0" w:color="auto"/>
                        <w:bottom w:val="none" w:sz="0" w:space="0" w:color="auto"/>
                        <w:right w:val="none" w:sz="0" w:space="0" w:color="auto"/>
                      </w:divBdr>
                    </w:div>
                  </w:divsChild>
                </w:div>
                <w:div w:id="1904020676">
                  <w:marLeft w:val="0"/>
                  <w:marRight w:val="0"/>
                  <w:marTop w:val="0"/>
                  <w:marBottom w:val="0"/>
                  <w:divBdr>
                    <w:top w:val="none" w:sz="0" w:space="0" w:color="auto"/>
                    <w:left w:val="none" w:sz="0" w:space="0" w:color="auto"/>
                    <w:bottom w:val="none" w:sz="0" w:space="0" w:color="auto"/>
                    <w:right w:val="none" w:sz="0" w:space="0" w:color="auto"/>
                  </w:divBdr>
                  <w:divsChild>
                    <w:div w:id="571427631">
                      <w:marLeft w:val="0"/>
                      <w:marRight w:val="0"/>
                      <w:marTop w:val="0"/>
                      <w:marBottom w:val="0"/>
                      <w:divBdr>
                        <w:top w:val="none" w:sz="0" w:space="0" w:color="auto"/>
                        <w:left w:val="none" w:sz="0" w:space="0" w:color="auto"/>
                        <w:bottom w:val="none" w:sz="0" w:space="0" w:color="auto"/>
                        <w:right w:val="none" w:sz="0" w:space="0" w:color="auto"/>
                      </w:divBdr>
                    </w:div>
                  </w:divsChild>
                </w:div>
                <w:div w:id="14769662">
                  <w:marLeft w:val="0"/>
                  <w:marRight w:val="0"/>
                  <w:marTop w:val="0"/>
                  <w:marBottom w:val="0"/>
                  <w:divBdr>
                    <w:top w:val="none" w:sz="0" w:space="0" w:color="auto"/>
                    <w:left w:val="none" w:sz="0" w:space="0" w:color="auto"/>
                    <w:bottom w:val="none" w:sz="0" w:space="0" w:color="auto"/>
                    <w:right w:val="none" w:sz="0" w:space="0" w:color="auto"/>
                  </w:divBdr>
                  <w:divsChild>
                    <w:div w:id="1433747947">
                      <w:marLeft w:val="0"/>
                      <w:marRight w:val="0"/>
                      <w:marTop w:val="0"/>
                      <w:marBottom w:val="0"/>
                      <w:divBdr>
                        <w:top w:val="none" w:sz="0" w:space="0" w:color="auto"/>
                        <w:left w:val="none" w:sz="0" w:space="0" w:color="auto"/>
                        <w:bottom w:val="none" w:sz="0" w:space="0" w:color="auto"/>
                        <w:right w:val="none" w:sz="0" w:space="0" w:color="auto"/>
                      </w:divBdr>
                    </w:div>
                  </w:divsChild>
                </w:div>
                <w:div w:id="752093153">
                  <w:marLeft w:val="0"/>
                  <w:marRight w:val="0"/>
                  <w:marTop w:val="0"/>
                  <w:marBottom w:val="0"/>
                  <w:divBdr>
                    <w:top w:val="none" w:sz="0" w:space="0" w:color="auto"/>
                    <w:left w:val="none" w:sz="0" w:space="0" w:color="auto"/>
                    <w:bottom w:val="none" w:sz="0" w:space="0" w:color="auto"/>
                    <w:right w:val="none" w:sz="0" w:space="0" w:color="auto"/>
                  </w:divBdr>
                  <w:divsChild>
                    <w:div w:id="1878007796">
                      <w:marLeft w:val="0"/>
                      <w:marRight w:val="0"/>
                      <w:marTop w:val="0"/>
                      <w:marBottom w:val="0"/>
                      <w:divBdr>
                        <w:top w:val="none" w:sz="0" w:space="0" w:color="auto"/>
                        <w:left w:val="none" w:sz="0" w:space="0" w:color="auto"/>
                        <w:bottom w:val="none" w:sz="0" w:space="0" w:color="auto"/>
                        <w:right w:val="none" w:sz="0" w:space="0" w:color="auto"/>
                      </w:divBdr>
                    </w:div>
                    <w:div w:id="1412267722">
                      <w:marLeft w:val="0"/>
                      <w:marRight w:val="0"/>
                      <w:marTop w:val="0"/>
                      <w:marBottom w:val="0"/>
                      <w:divBdr>
                        <w:top w:val="none" w:sz="0" w:space="0" w:color="auto"/>
                        <w:left w:val="none" w:sz="0" w:space="0" w:color="auto"/>
                        <w:bottom w:val="none" w:sz="0" w:space="0" w:color="auto"/>
                        <w:right w:val="none" w:sz="0" w:space="0" w:color="auto"/>
                      </w:divBdr>
                    </w:div>
                  </w:divsChild>
                </w:div>
                <w:div w:id="15428259">
                  <w:marLeft w:val="0"/>
                  <w:marRight w:val="0"/>
                  <w:marTop w:val="0"/>
                  <w:marBottom w:val="0"/>
                  <w:divBdr>
                    <w:top w:val="none" w:sz="0" w:space="0" w:color="auto"/>
                    <w:left w:val="none" w:sz="0" w:space="0" w:color="auto"/>
                    <w:bottom w:val="none" w:sz="0" w:space="0" w:color="auto"/>
                    <w:right w:val="none" w:sz="0" w:space="0" w:color="auto"/>
                  </w:divBdr>
                  <w:divsChild>
                    <w:div w:id="153337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74396">
          <w:marLeft w:val="0"/>
          <w:marRight w:val="0"/>
          <w:marTop w:val="0"/>
          <w:marBottom w:val="0"/>
          <w:divBdr>
            <w:top w:val="none" w:sz="0" w:space="0" w:color="auto"/>
            <w:left w:val="none" w:sz="0" w:space="0" w:color="auto"/>
            <w:bottom w:val="none" w:sz="0" w:space="0" w:color="auto"/>
            <w:right w:val="none" w:sz="0" w:space="0" w:color="auto"/>
          </w:divBdr>
        </w:div>
        <w:div w:id="368842040">
          <w:marLeft w:val="0"/>
          <w:marRight w:val="0"/>
          <w:marTop w:val="0"/>
          <w:marBottom w:val="0"/>
          <w:divBdr>
            <w:top w:val="none" w:sz="0" w:space="0" w:color="auto"/>
            <w:left w:val="none" w:sz="0" w:space="0" w:color="auto"/>
            <w:bottom w:val="none" w:sz="0" w:space="0" w:color="auto"/>
            <w:right w:val="none" w:sz="0" w:space="0" w:color="auto"/>
          </w:divBdr>
        </w:div>
        <w:div w:id="923614173">
          <w:marLeft w:val="0"/>
          <w:marRight w:val="0"/>
          <w:marTop w:val="0"/>
          <w:marBottom w:val="0"/>
          <w:divBdr>
            <w:top w:val="none" w:sz="0" w:space="0" w:color="auto"/>
            <w:left w:val="none" w:sz="0" w:space="0" w:color="auto"/>
            <w:bottom w:val="none" w:sz="0" w:space="0" w:color="auto"/>
            <w:right w:val="none" w:sz="0" w:space="0" w:color="auto"/>
          </w:divBdr>
          <w:divsChild>
            <w:div w:id="276327971">
              <w:marLeft w:val="0"/>
              <w:marRight w:val="0"/>
              <w:marTop w:val="0"/>
              <w:marBottom w:val="0"/>
              <w:divBdr>
                <w:top w:val="none" w:sz="0" w:space="0" w:color="auto"/>
                <w:left w:val="none" w:sz="0" w:space="0" w:color="auto"/>
                <w:bottom w:val="none" w:sz="0" w:space="0" w:color="auto"/>
                <w:right w:val="none" w:sz="0" w:space="0" w:color="auto"/>
              </w:divBdr>
            </w:div>
            <w:div w:id="1359891244">
              <w:marLeft w:val="0"/>
              <w:marRight w:val="0"/>
              <w:marTop w:val="0"/>
              <w:marBottom w:val="0"/>
              <w:divBdr>
                <w:top w:val="none" w:sz="0" w:space="0" w:color="auto"/>
                <w:left w:val="none" w:sz="0" w:space="0" w:color="auto"/>
                <w:bottom w:val="none" w:sz="0" w:space="0" w:color="auto"/>
                <w:right w:val="none" w:sz="0" w:space="0" w:color="auto"/>
              </w:divBdr>
            </w:div>
            <w:div w:id="1614096752">
              <w:marLeft w:val="0"/>
              <w:marRight w:val="0"/>
              <w:marTop w:val="0"/>
              <w:marBottom w:val="0"/>
              <w:divBdr>
                <w:top w:val="none" w:sz="0" w:space="0" w:color="auto"/>
                <w:left w:val="none" w:sz="0" w:space="0" w:color="auto"/>
                <w:bottom w:val="none" w:sz="0" w:space="0" w:color="auto"/>
                <w:right w:val="none" w:sz="0" w:space="0" w:color="auto"/>
              </w:divBdr>
            </w:div>
          </w:divsChild>
        </w:div>
        <w:div w:id="674188761">
          <w:marLeft w:val="0"/>
          <w:marRight w:val="0"/>
          <w:marTop w:val="0"/>
          <w:marBottom w:val="0"/>
          <w:divBdr>
            <w:top w:val="none" w:sz="0" w:space="0" w:color="auto"/>
            <w:left w:val="none" w:sz="0" w:space="0" w:color="auto"/>
            <w:bottom w:val="none" w:sz="0" w:space="0" w:color="auto"/>
            <w:right w:val="none" w:sz="0" w:space="0" w:color="auto"/>
          </w:divBdr>
        </w:div>
        <w:div w:id="175775831">
          <w:marLeft w:val="0"/>
          <w:marRight w:val="0"/>
          <w:marTop w:val="0"/>
          <w:marBottom w:val="0"/>
          <w:divBdr>
            <w:top w:val="none" w:sz="0" w:space="0" w:color="auto"/>
            <w:left w:val="none" w:sz="0" w:space="0" w:color="auto"/>
            <w:bottom w:val="none" w:sz="0" w:space="0" w:color="auto"/>
            <w:right w:val="none" w:sz="0" w:space="0" w:color="auto"/>
          </w:divBdr>
        </w:div>
        <w:div w:id="987900188">
          <w:marLeft w:val="0"/>
          <w:marRight w:val="0"/>
          <w:marTop w:val="0"/>
          <w:marBottom w:val="0"/>
          <w:divBdr>
            <w:top w:val="none" w:sz="0" w:space="0" w:color="auto"/>
            <w:left w:val="none" w:sz="0" w:space="0" w:color="auto"/>
            <w:bottom w:val="none" w:sz="0" w:space="0" w:color="auto"/>
            <w:right w:val="none" w:sz="0" w:space="0" w:color="auto"/>
          </w:divBdr>
        </w:div>
        <w:div w:id="411663315">
          <w:marLeft w:val="0"/>
          <w:marRight w:val="0"/>
          <w:marTop w:val="0"/>
          <w:marBottom w:val="0"/>
          <w:divBdr>
            <w:top w:val="none" w:sz="0" w:space="0" w:color="auto"/>
            <w:left w:val="none" w:sz="0" w:space="0" w:color="auto"/>
            <w:bottom w:val="none" w:sz="0" w:space="0" w:color="auto"/>
            <w:right w:val="none" w:sz="0" w:space="0" w:color="auto"/>
          </w:divBdr>
        </w:div>
        <w:div w:id="915742675">
          <w:marLeft w:val="0"/>
          <w:marRight w:val="0"/>
          <w:marTop w:val="0"/>
          <w:marBottom w:val="0"/>
          <w:divBdr>
            <w:top w:val="none" w:sz="0" w:space="0" w:color="auto"/>
            <w:left w:val="none" w:sz="0" w:space="0" w:color="auto"/>
            <w:bottom w:val="none" w:sz="0" w:space="0" w:color="auto"/>
            <w:right w:val="none" w:sz="0" w:space="0" w:color="auto"/>
          </w:divBdr>
          <w:divsChild>
            <w:div w:id="842165047">
              <w:marLeft w:val="-75"/>
              <w:marRight w:val="0"/>
              <w:marTop w:val="30"/>
              <w:marBottom w:val="30"/>
              <w:divBdr>
                <w:top w:val="none" w:sz="0" w:space="0" w:color="auto"/>
                <w:left w:val="none" w:sz="0" w:space="0" w:color="auto"/>
                <w:bottom w:val="none" w:sz="0" w:space="0" w:color="auto"/>
                <w:right w:val="none" w:sz="0" w:space="0" w:color="auto"/>
              </w:divBdr>
              <w:divsChild>
                <w:div w:id="901914614">
                  <w:marLeft w:val="0"/>
                  <w:marRight w:val="0"/>
                  <w:marTop w:val="0"/>
                  <w:marBottom w:val="0"/>
                  <w:divBdr>
                    <w:top w:val="none" w:sz="0" w:space="0" w:color="auto"/>
                    <w:left w:val="none" w:sz="0" w:space="0" w:color="auto"/>
                    <w:bottom w:val="none" w:sz="0" w:space="0" w:color="auto"/>
                    <w:right w:val="none" w:sz="0" w:space="0" w:color="auto"/>
                  </w:divBdr>
                  <w:divsChild>
                    <w:div w:id="26293510">
                      <w:marLeft w:val="0"/>
                      <w:marRight w:val="0"/>
                      <w:marTop w:val="0"/>
                      <w:marBottom w:val="0"/>
                      <w:divBdr>
                        <w:top w:val="none" w:sz="0" w:space="0" w:color="auto"/>
                        <w:left w:val="none" w:sz="0" w:space="0" w:color="auto"/>
                        <w:bottom w:val="none" w:sz="0" w:space="0" w:color="auto"/>
                        <w:right w:val="none" w:sz="0" w:space="0" w:color="auto"/>
                      </w:divBdr>
                    </w:div>
                  </w:divsChild>
                </w:div>
                <w:div w:id="2016836732">
                  <w:marLeft w:val="0"/>
                  <w:marRight w:val="0"/>
                  <w:marTop w:val="0"/>
                  <w:marBottom w:val="0"/>
                  <w:divBdr>
                    <w:top w:val="none" w:sz="0" w:space="0" w:color="auto"/>
                    <w:left w:val="none" w:sz="0" w:space="0" w:color="auto"/>
                    <w:bottom w:val="none" w:sz="0" w:space="0" w:color="auto"/>
                    <w:right w:val="none" w:sz="0" w:space="0" w:color="auto"/>
                  </w:divBdr>
                  <w:divsChild>
                    <w:div w:id="1100951378">
                      <w:marLeft w:val="0"/>
                      <w:marRight w:val="0"/>
                      <w:marTop w:val="0"/>
                      <w:marBottom w:val="0"/>
                      <w:divBdr>
                        <w:top w:val="none" w:sz="0" w:space="0" w:color="auto"/>
                        <w:left w:val="none" w:sz="0" w:space="0" w:color="auto"/>
                        <w:bottom w:val="none" w:sz="0" w:space="0" w:color="auto"/>
                        <w:right w:val="none" w:sz="0" w:space="0" w:color="auto"/>
                      </w:divBdr>
                    </w:div>
                  </w:divsChild>
                </w:div>
                <w:div w:id="298923694">
                  <w:marLeft w:val="0"/>
                  <w:marRight w:val="0"/>
                  <w:marTop w:val="0"/>
                  <w:marBottom w:val="0"/>
                  <w:divBdr>
                    <w:top w:val="none" w:sz="0" w:space="0" w:color="auto"/>
                    <w:left w:val="none" w:sz="0" w:space="0" w:color="auto"/>
                    <w:bottom w:val="none" w:sz="0" w:space="0" w:color="auto"/>
                    <w:right w:val="none" w:sz="0" w:space="0" w:color="auto"/>
                  </w:divBdr>
                  <w:divsChild>
                    <w:div w:id="1025668912">
                      <w:marLeft w:val="0"/>
                      <w:marRight w:val="0"/>
                      <w:marTop w:val="0"/>
                      <w:marBottom w:val="0"/>
                      <w:divBdr>
                        <w:top w:val="none" w:sz="0" w:space="0" w:color="auto"/>
                        <w:left w:val="none" w:sz="0" w:space="0" w:color="auto"/>
                        <w:bottom w:val="none" w:sz="0" w:space="0" w:color="auto"/>
                        <w:right w:val="none" w:sz="0" w:space="0" w:color="auto"/>
                      </w:divBdr>
                    </w:div>
                  </w:divsChild>
                </w:div>
                <w:div w:id="2113358785">
                  <w:marLeft w:val="0"/>
                  <w:marRight w:val="0"/>
                  <w:marTop w:val="0"/>
                  <w:marBottom w:val="0"/>
                  <w:divBdr>
                    <w:top w:val="none" w:sz="0" w:space="0" w:color="auto"/>
                    <w:left w:val="none" w:sz="0" w:space="0" w:color="auto"/>
                    <w:bottom w:val="none" w:sz="0" w:space="0" w:color="auto"/>
                    <w:right w:val="none" w:sz="0" w:space="0" w:color="auto"/>
                  </w:divBdr>
                  <w:divsChild>
                    <w:div w:id="1385523144">
                      <w:marLeft w:val="0"/>
                      <w:marRight w:val="0"/>
                      <w:marTop w:val="0"/>
                      <w:marBottom w:val="0"/>
                      <w:divBdr>
                        <w:top w:val="none" w:sz="0" w:space="0" w:color="auto"/>
                        <w:left w:val="none" w:sz="0" w:space="0" w:color="auto"/>
                        <w:bottom w:val="none" w:sz="0" w:space="0" w:color="auto"/>
                        <w:right w:val="none" w:sz="0" w:space="0" w:color="auto"/>
                      </w:divBdr>
                    </w:div>
                  </w:divsChild>
                </w:div>
                <w:div w:id="1160461521">
                  <w:marLeft w:val="0"/>
                  <w:marRight w:val="0"/>
                  <w:marTop w:val="0"/>
                  <w:marBottom w:val="0"/>
                  <w:divBdr>
                    <w:top w:val="none" w:sz="0" w:space="0" w:color="auto"/>
                    <w:left w:val="none" w:sz="0" w:space="0" w:color="auto"/>
                    <w:bottom w:val="none" w:sz="0" w:space="0" w:color="auto"/>
                    <w:right w:val="none" w:sz="0" w:space="0" w:color="auto"/>
                  </w:divBdr>
                  <w:divsChild>
                    <w:div w:id="1414470019">
                      <w:marLeft w:val="0"/>
                      <w:marRight w:val="0"/>
                      <w:marTop w:val="0"/>
                      <w:marBottom w:val="0"/>
                      <w:divBdr>
                        <w:top w:val="none" w:sz="0" w:space="0" w:color="auto"/>
                        <w:left w:val="none" w:sz="0" w:space="0" w:color="auto"/>
                        <w:bottom w:val="none" w:sz="0" w:space="0" w:color="auto"/>
                        <w:right w:val="none" w:sz="0" w:space="0" w:color="auto"/>
                      </w:divBdr>
                    </w:div>
                  </w:divsChild>
                </w:div>
                <w:div w:id="756051682">
                  <w:marLeft w:val="0"/>
                  <w:marRight w:val="0"/>
                  <w:marTop w:val="0"/>
                  <w:marBottom w:val="0"/>
                  <w:divBdr>
                    <w:top w:val="none" w:sz="0" w:space="0" w:color="auto"/>
                    <w:left w:val="none" w:sz="0" w:space="0" w:color="auto"/>
                    <w:bottom w:val="none" w:sz="0" w:space="0" w:color="auto"/>
                    <w:right w:val="none" w:sz="0" w:space="0" w:color="auto"/>
                  </w:divBdr>
                  <w:divsChild>
                    <w:div w:id="675768458">
                      <w:marLeft w:val="0"/>
                      <w:marRight w:val="0"/>
                      <w:marTop w:val="0"/>
                      <w:marBottom w:val="0"/>
                      <w:divBdr>
                        <w:top w:val="none" w:sz="0" w:space="0" w:color="auto"/>
                        <w:left w:val="none" w:sz="0" w:space="0" w:color="auto"/>
                        <w:bottom w:val="none" w:sz="0" w:space="0" w:color="auto"/>
                        <w:right w:val="none" w:sz="0" w:space="0" w:color="auto"/>
                      </w:divBdr>
                    </w:div>
                  </w:divsChild>
                </w:div>
                <w:div w:id="1711301322">
                  <w:marLeft w:val="0"/>
                  <w:marRight w:val="0"/>
                  <w:marTop w:val="0"/>
                  <w:marBottom w:val="0"/>
                  <w:divBdr>
                    <w:top w:val="none" w:sz="0" w:space="0" w:color="auto"/>
                    <w:left w:val="none" w:sz="0" w:space="0" w:color="auto"/>
                    <w:bottom w:val="none" w:sz="0" w:space="0" w:color="auto"/>
                    <w:right w:val="none" w:sz="0" w:space="0" w:color="auto"/>
                  </w:divBdr>
                  <w:divsChild>
                    <w:div w:id="1857424871">
                      <w:marLeft w:val="0"/>
                      <w:marRight w:val="0"/>
                      <w:marTop w:val="0"/>
                      <w:marBottom w:val="0"/>
                      <w:divBdr>
                        <w:top w:val="none" w:sz="0" w:space="0" w:color="auto"/>
                        <w:left w:val="none" w:sz="0" w:space="0" w:color="auto"/>
                        <w:bottom w:val="none" w:sz="0" w:space="0" w:color="auto"/>
                        <w:right w:val="none" w:sz="0" w:space="0" w:color="auto"/>
                      </w:divBdr>
                    </w:div>
                  </w:divsChild>
                </w:div>
                <w:div w:id="1100032170">
                  <w:marLeft w:val="0"/>
                  <w:marRight w:val="0"/>
                  <w:marTop w:val="0"/>
                  <w:marBottom w:val="0"/>
                  <w:divBdr>
                    <w:top w:val="none" w:sz="0" w:space="0" w:color="auto"/>
                    <w:left w:val="none" w:sz="0" w:space="0" w:color="auto"/>
                    <w:bottom w:val="none" w:sz="0" w:space="0" w:color="auto"/>
                    <w:right w:val="none" w:sz="0" w:space="0" w:color="auto"/>
                  </w:divBdr>
                  <w:divsChild>
                    <w:div w:id="2031376061">
                      <w:marLeft w:val="0"/>
                      <w:marRight w:val="0"/>
                      <w:marTop w:val="0"/>
                      <w:marBottom w:val="0"/>
                      <w:divBdr>
                        <w:top w:val="none" w:sz="0" w:space="0" w:color="auto"/>
                        <w:left w:val="none" w:sz="0" w:space="0" w:color="auto"/>
                        <w:bottom w:val="none" w:sz="0" w:space="0" w:color="auto"/>
                        <w:right w:val="none" w:sz="0" w:space="0" w:color="auto"/>
                      </w:divBdr>
                    </w:div>
                  </w:divsChild>
                </w:div>
                <w:div w:id="1194733773">
                  <w:marLeft w:val="0"/>
                  <w:marRight w:val="0"/>
                  <w:marTop w:val="0"/>
                  <w:marBottom w:val="0"/>
                  <w:divBdr>
                    <w:top w:val="none" w:sz="0" w:space="0" w:color="auto"/>
                    <w:left w:val="none" w:sz="0" w:space="0" w:color="auto"/>
                    <w:bottom w:val="none" w:sz="0" w:space="0" w:color="auto"/>
                    <w:right w:val="none" w:sz="0" w:space="0" w:color="auto"/>
                  </w:divBdr>
                  <w:divsChild>
                    <w:div w:id="639270773">
                      <w:marLeft w:val="0"/>
                      <w:marRight w:val="0"/>
                      <w:marTop w:val="0"/>
                      <w:marBottom w:val="0"/>
                      <w:divBdr>
                        <w:top w:val="none" w:sz="0" w:space="0" w:color="auto"/>
                        <w:left w:val="none" w:sz="0" w:space="0" w:color="auto"/>
                        <w:bottom w:val="none" w:sz="0" w:space="0" w:color="auto"/>
                        <w:right w:val="none" w:sz="0" w:space="0" w:color="auto"/>
                      </w:divBdr>
                    </w:div>
                  </w:divsChild>
                </w:div>
                <w:div w:id="1222669212">
                  <w:marLeft w:val="0"/>
                  <w:marRight w:val="0"/>
                  <w:marTop w:val="0"/>
                  <w:marBottom w:val="0"/>
                  <w:divBdr>
                    <w:top w:val="none" w:sz="0" w:space="0" w:color="auto"/>
                    <w:left w:val="none" w:sz="0" w:space="0" w:color="auto"/>
                    <w:bottom w:val="none" w:sz="0" w:space="0" w:color="auto"/>
                    <w:right w:val="none" w:sz="0" w:space="0" w:color="auto"/>
                  </w:divBdr>
                  <w:divsChild>
                    <w:div w:id="103338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301974">
          <w:marLeft w:val="0"/>
          <w:marRight w:val="0"/>
          <w:marTop w:val="0"/>
          <w:marBottom w:val="0"/>
          <w:divBdr>
            <w:top w:val="none" w:sz="0" w:space="0" w:color="auto"/>
            <w:left w:val="none" w:sz="0" w:space="0" w:color="auto"/>
            <w:bottom w:val="none" w:sz="0" w:space="0" w:color="auto"/>
            <w:right w:val="none" w:sz="0" w:space="0" w:color="auto"/>
          </w:divBdr>
        </w:div>
        <w:div w:id="1003556538">
          <w:marLeft w:val="0"/>
          <w:marRight w:val="0"/>
          <w:marTop w:val="0"/>
          <w:marBottom w:val="0"/>
          <w:divBdr>
            <w:top w:val="none" w:sz="0" w:space="0" w:color="auto"/>
            <w:left w:val="none" w:sz="0" w:space="0" w:color="auto"/>
            <w:bottom w:val="none" w:sz="0" w:space="0" w:color="auto"/>
            <w:right w:val="none" w:sz="0" w:space="0" w:color="auto"/>
          </w:divBdr>
        </w:div>
        <w:div w:id="2108233991">
          <w:marLeft w:val="0"/>
          <w:marRight w:val="0"/>
          <w:marTop w:val="0"/>
          <w:marBottom w:val="0"/>
          <w:divBdr>
            <w:top w:val="none" w:sz="0" w:space="0" w:color="auto"/>
            <w:left w:val="none" w:sz="0" w:space="0" w:color="auto"/>
            <w:bottom w:val="none" w:sz="0" w:space="0" w:color="auto"/>
            <w:right w:val="none" w:sz="0" w:space="0" w:color="auto"/>
          </w:divBdr>
        </w:div>
        <w:div w:id="1108963612">
          <w:marLeft w:val="0"/>
          <w:marRight w:val="0"/>
          <w:marTop w:val="0"/>
          <w:marBottom w:val="0"/>
          <w:divBdr>
            <w:top w:val="none" w:sz="0" w:space="0" w:color="auto"/>
            <w:left w:val="none" w:sz="0" w:space="0" w:color="auto"/>
            <w:bottom w:val="none" w:sz="0" w:space="0" w:color="auto"/>
            <w:right w:val="none" w:sz="0" w:space="0" w:color="auto"/>
          </w:divBdr>
        </w:div>
        <w:div w:id="1759325515">
          <w:marLeft w:val="0"/>
          <w:marRight w:val="0"/>
          <w:marTop w:val="0"/>
          <w:marBottom w:val="0"/>
          <w:divBdr>
            <w:top w:val="none" w:sz="0" w:space="0" w:color="auto"/>
            <w:left w:val="none" w:sz="0" w:space="0" w:color="auto"/>
            <w:bottom w:val="none" w:sz="0" w:space="0" w:color="auto"/>
            <w:right w:val="none" w:sz="0" w:space="0" w:color="auto"/>
          </w:divBdr>
        </w:div>
        <w:div w:id="412044914">
          <w:marLeft w:val="0"/>
          <w:marRight w:val="0"/>
          <w:marTop w:val="0"/>
          <w:marBottom w:val="0"/>
          <w:divBdr>
            <w:top w:val="none" w:sz="0" w:space="0" w:color="auto"/>
            <w:left w:val="none" w:sz="0" w:space="0" w:color="auto"/>
            <w:bottom w:val="none" w:sz="0" w:space="0" w:color="auto"/>
            <w:right w:val="none" w:sz="0" w:space="0" w:color="auto"/>
          </w:divBdr>
        </w:div>
        <w:div w:id="501819613">
          <w:marLeft w:val="0"/>
          <w:marRight w:val="0"/>
          <w:marTop w:val="0"/>
          <w:marBottom w:val="0"/>
          <w:divBdr>
            <w:top w:val="none" w:sz="0" w:space="0" w:color="auto"/>
            <w:left w:val="none" w:sz="0" w:space="0" w:color="auto"/>
            <w:bottom w:val="none" w:sz="0" w:space="0" w:color="auto"/>
            <w:right w:val="none" w:sz="0" w:space="0" w:color="auto"/>
          </w:divBdr>
        </w:div>
        <w:div w:id="862322714">
          <w:marLeft w:val="0"/>
          <w:marRight w:val="0"/>
          <w:marTop w:val="0"/>
          <w:marBottom w:val="0"/>
          <w:divBdr>
            <w:top w:val="none" w:sz="0" w:space="0" w:color="auto"/>
            <w:left w:val="none" w:sz="0" w:space="0" w:color="auto"/>
            <w:bottom w:val="none" w:sz="0" w:space="0" w:color="auto"/>
            <w:right w:val="none" w:sz="0" w:space="0" w:color="auto"/>
          </w:divBdr>
        </w:div>
        <w:div w:id="1766144744">
          <w:marLeft w:val="0"/>
          <w:marRight w:val="0"/>
          <w:marTop w:val="0"/>
          <w:marBottom w:val="0"/>
          <w:divBdr>
            <w:top w:val="none" w:sz="0" w:space="0" w:color="auto"/>
            <w:left w:val="none" w:sz="0" w:space="0" w:color="auto"/>
            <w:bottom w:val="none" w:sz="0" w:space="0" w:color="auto"/>
            <w:right w:val="none" w:sz="0" w:space="0" w:color="auto"/>
          </w:divBdr>
        </w:div>
        <w:div w:id="407773167">
          <w:marLeft w:val="0"/>
          <w:marRight w:val="0"/>
          <w:marTop w:val="0"/>
          <w:marBottom w:val="0"/>
          <w:divBdr>
            <w:top w:val="none" w:sz="0" w:space="0" w:color="auto"/>
            <w:left w:val="none" w:sz="0" w:space="0" w:color="auto"/>
            <w:bottom w:val="none" w:sz="0" w:space="0" w:color="auto"/>
            <w:right w:val="none" w:sz="0" w:space="0" w:color="auto"/>
          </w:divBdr>
          <w:divsChild>
            <w:div w:id="32535881">
              <w:marLeft w:val="-75"/>
              <w:marRight w:val="0"/>
              <w:marTop w:val="30"/>
              <w:marBottom w:val="30"/>
              <w:divBdr>
                <w:top w:val="none" w:sz="0" w:space="0" w:color="auto"/>
                <w:left w:val="none" w:sz="0" w:space="0" w:color="auto"/>
                <w:bottom w:val="none" w:sz="0" w:space="0" w:color="auto"/>
                <w:right w:val="none" w:sz="0" w:space="0" w:color="auto"/>
              </w:divBdr>
              <w:divsChild>
                <w:div w:id="2089883392">
                  <w:marLeft w:val="0"/>
                  <w:marRight w:val="0"/>
                  <w:marTop w:val="0"/>
                  <w:marBottom w:val="0"/>
                  <w:divBdr>
                    <w:top w:val="none" w:sz="0" w:space="0" w:color="auto"/>
                    <w:left w:val="none" w:sz="0" w:space="0" w:color="auto"/>
                    <w:bottom w:val="none" w:sz="0" w:space="0" w:color="auto"/>
                    <w:right w:val="none" w:sz="0" w:space="0" w:color="auto"/>
                  </w:divBdr>
                  <w:divsChild>
                    <w:div w:id="1834298241">
                      <w:marLeft w:val="0"/>
                      <w:marRight w:val="0"/>
                      <w:marTop w:val="0"/>
                      <w:marBottom w:val="0"/>
                      <w:divBdr>
                        <w:top w:val="none" w:sz="0" w:space="0" w:color="auto"/>
                        <w:left w:val="none" w:sz="0" w:space="0" w:color="auto"/>
                        <w:bottom w:val="none" w:sz="0" w:space="0" w:color="auto"/>
                        <w:right w:val="none" w:sz="0" w:space="0" w:color="auto"/>
                      </w:divBdr>
                    </w:div>
                  </w:divsChild>
                </w:div>
                <w:div w:id="1886871611">
                  <w:marLeft w:val="0"/>
                  <w:marRight w:val="0"/>
                  <w:marTop w:val="0"/>
                  <w:marBottom w:val="0"/>
                  <w:divBdr>
                    <w:top w:val="none" w:sz="0" w:space="0" w:color="auto"/>
                    <w:left w:val="none" w:sz="0" w:space="0" w:color="auto"/>
                    <w:bottom w:val="none" w:sz="0" w:space="0" w:color="auto"/>
                    <w:right w:val="none" w:sz="0" w:space="0" w:color="auto"/>
                  </w:divBdr>
                  <w:divsChild>
                    <w:div w:id="1958674898">
                      <w:marLeft w:val="0"/>
                      <w:marRight w:val="0"/>
                      <w:marTop w:val="0"/>
                      <w:marBottom w:val="0"/>
                      <w:divBdr>
                        <w:top w:val="none" w:sz="0" w:space="0" w:color="auto"/>
                        <w:left w:val="none" w:sz="0" w:space="0" w:color="auto"/>
                        <w:bottom w:val="none" w:sz="0" w:space="0" w:color="auto"/>
                        <w:right w:val="none" w:sz="0" w:space="0" w:color="auto"/>
                      </w:divBdr>
                    </w:div>
                  </w:divsChild>
                </w:div>
                <w:div w:id="833031300">
                  <w:marLeft w:val="0"/>
                  <w:marRight w:val="0"/>
                  <w:marTop w:val="0"/>
                  <w:marBottom w:val="0"/>
                  <w:divBdr>
                    <w:top w:val="none" w:sz="0" w:space="0" w:color="auto"/>
                    <w:left w:val="none" w:sz="0" w:space="0" w:color="auto"/>
                    <w:bottom w:val="none" w:sz="0" w:space="0" w:color="auto"/>
                    <w:right w:val="none" w:sz="0" w:space="0" w:color="auto"/>
                  </w:divBdr>
                  <w:divsChild>
                    <w:div w:id="1708097246">
                      <w:marLeft w:val="0"/>
                      <w:marRight w:val="0"/>
                      <w:marTop w:val="0"/>
                      <w:marBottom w:val="0"/>
                      <w:divBdr>
                        <w:top w:val="none" w:sz="0" w:space="0" w:color="auto"/>
                        <w:left w:val="none" w:sz="0" w:space="0" w:color="auto"/>
                        <w:bottom w:val="none" w:sz="0" w:space="0" w:color="auto"/>
                        <w:right w:val="none" w:sz="0" w:space="0" w:color="auto"/>
                      </w:divBdr>
                    </w:div>
                  </w:divsChild>
                </w:div>
                <w:div w:id="2136439234">
                  <w:marLeft w:val="0"/>
                  <w:marRight w:val="0"/>
                  <w:marTop w:val="0"/>
                  <w:marBottom w:val="0"/>
                  <w:divBdr>
                    <w:top w:val="none" w:sz="0" w:space="0" w:color="auto"/>
                    <w:left w:val="none" w:sz="0" w:space="0" w:color="auto"/>
                    <w:bottom w:val="none" w:sz="0" w:space="0" w:color="auto"/>
                    <w:right w:val="none" w:sz="0" w:space="0" w:color="auto"/>
                  </w:divBdr>
                  <w:divsChild>
                    <w:div w:id="881284259">
                      <w:marLeft w:val="0"/>
                      <w:marRight w:val="0"/>
                      <w:marTop w:val="0"/>
                      <w:marBottom w:val="0"/>
                      <w:divBdr>
                        <w:top w:val="none" w:sz="0" w:space="0" w:color="auto"/>
                        <w:left w:val="none" w:sz="0" w:space="0" w:color="auto"/>
                        <w:bottom w:val="none" w:sz="0" w:space="0" w:color="auto"/>
                        <w:right w:val="none" w:sz="0" w:space="0" w:color="auto"/>
                      </w:divBdr>
                    </w:div>
                  </w:divsChild>
                </w:div>
                <w:div w:id="16201091">
                  <w:marLeft w:val="0"/>
                  <w:marRight w:val="0"/>
                  <w:marTop w:val="0"/>
                  <w:marBottom w:val="0"/>
                  <w:divBdr>
                    <w:top w:val="none" w:sz="0" w:space="0" w:color="auto"/>
                    <w:left w:val="none" w:sz="0" w:space="0" w:color="auto"/>
                    <w:bottom w:val="none" w:sz="0" w:space="0" w:color="auto"/>
                    <w:right w:val="none" w:sz="0" w:space="0" w:color="auto"/>
                  </w:divBdr>
                  <w:divsChild>
                    <w:div w:id="934632925">
                      <w:marLeft w:val="0"/>
                      <w:marRight w:val="0"/>
                      <w:marTop w:val="0"/>
                      <w:marBottom w:val="0"/>
                      <w:divBdr>
                        <w:top w:val="none" w:sz="0" w:space="0" w:color="auto"/>
                        <w:left w:val="none" w:sz="0" w:space="0" w:color="auto"/>
                        <w:bottom w:val="none" w:sz="0" w:space="0" w:color="auto"/>
                        <w:right w:val="none" w:sz="0" w:space="0" w:color="auto"/>
                      </w:divBdr>
                    </w:div>
                  </w:divsChild>
                </w:div>
                <w:div w:id="1801415922">
                  <w:marLeft w:val="0"/>
                  <w:marRight w:val="0"/>
                  <w:marTop w:val="0"/>
                  <w:marBottom w:val="0"/>
                  <w:divBdr>
                    <w:top w:val="none" w:sz="0" w:space="0" w:color="auto"/>
                    <w:left w:val="none" w:sz="0" w:space="0" w:color="auto"/>
                    <w:bottom w:val="none" w:sz="0" w:space="0" w:color="auto"/>
                    <w:right w:val="none" w:sz="0" w:space="0" w:color="auto"/>
                  </w:divBdr>
                  <w:divsChild>
                    <w:div w:id="213328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7785">
          <w:marLeft w:val="0"/>
          <w:marRight w:val="0"/>
          <w:marTop w:val="0"/>
          <w:marBottom w:val="0"/>
          <w:divBdr>
            <w:top w:val="none" w:sz="0" w:space="0" w:color="auto"/>
            <w:left w:val="none" w:sz="0" w:space="0" w:color="auto"/>
            <w:bottom w:val="none" w:sz="0" w:space="0" w:color="auto"/>
            <w:right w:val="none" w:sz="0" w:space="0" w:color="auto"/>
          </w:divBdr>
        </w:div>
        <w:div w:id="1797942368">
          <w:marLeft w:val="0"/>
          <w:marRight w:val="0"/>
          <w:marTop w:val="0"/>
          <w:marBottom w:val="0"/>
          <w:divBdr>
            <w:top w:val="none" w:sz="0" w:space="0" w:color="auto"/>
            <w:left w:val="none" w:sz="0" w:space="0" w:color="auto"/>
            <w:bottom w:val="none" w:sz="0" w:space="0" w:color="auto"/>
            <w:right w:val="none" w:sz="0" w:space="0" w:color="auto"/>
          </w:divBdr>
        </w:div>
        <w:div w:id="1031802934">
          <w:marLeft w:val="0"/>
          <w:marRight w:val="0"/>
          <w:marTop w:val="0"/>
          <w:marBottom w:val="0"/>
          <w:divBdr>
            <w:top w:val="none" w:sz="0" w:space="0" w:color="auto"/>
            <w:left w:val="none" w:sz="0" w:space="0" w:color="auto"/>
            <w:bottom w:val="none" w:sz="0" w:space="0" w:color="auto"/>
            <w:right w:val="none" w:sz="0" w:space="0" w:color="auto"/>
          </w:divBdr>
        </w:div>
        <w:div w:id="1865971958">
          <w:marLeft w:val="0"/>
          <w:marRight w:val="0"/>
          <w:marTop w:val="0"/>
          <w:marBottom w:val="0"/>
          <w:divBdr>
            <w:top w:val="none" w:sz="0" w:space="0" w:color="auto"/>
            <w:left w:val="none" w:sz="0" w:space="0" w:color="auto"/>
            <w:bottom w:val="none" w:sz="0" w:space="0" w:color="auto"/>
            <w:right w:val="none" w:sz="0" w:space="0" w:color="auto"/>
          </w:divBdr>
        </w:div>
        <w:div w:id="425686160">
          <w:marLeft w:val="0"/>
          <w:marRight w:val="0"/>
          <w:marTop w:val="0"/>
          <w:marBottom w:val="0"/>
          <w:divBdr>
            <w:top w:val="none" w:sz="0" w:space="0" w:color="auto"/>
            <w:left w:val="none" w:sz="0" w:space="0" w:color="auto"/>
            <w:bottom w:val="none" w:sz="0" w:space="0" w:color="auto"/>
            <w:right w:val="none" w:sz="0" w:space="0" w:color="auto"/>
          </w:divBdr>
        </w:div>
        <w:div w:id="1734430100">
          <w:marLeft w:val="0"/>
          <w:marRight w:val="0"/>
          <w:marTop w:val="0"/>
          <w:marBottom w:val="0"/>
          <w:divBdr>
            <w:top w:val="none" w:sz="0" w:space="0" w:color="auto"/>
            <w:left w:val="none" w:sz="0" w:space="0" w:color="auto"/>
            <w:bottom w:val="none" w:sz="0" w:space="0" w:color="auto"/>
            <w:right w:val="none" w:sz="0" w:space="0" w:color="auto"/>
          </w:divBdr>
        </w:div>
        <w:div w:id="1223520321">
          <w:marLeft w:val="0"/>
          <w:marRight w:val="0"/>
          <w:marTop w:val="0"/>
          <w:marBottom w:val="0"/>
          <w:divBdr>
            <w:top w:val="none" w:sz="0" w:space="0" w:color="auto"/>
            <w:left w:val="none" w:sz="0" w:space="0" w:color="auto"/>
            <w:bottom w:val="none" w:sz="0" w:space="0" w:color="auto"/>
            <w:right w:val="none" w:sz="0" w:space="0" w:color="auto"/>
          </w:divBdr>
        </w:div>
        <w:div w:id="692997755">
          <w:marLeft w:val="0"/>
          <w:marRight w:val="0"/>
          <w:marTop w:val="0"/>
          <w:marBottom w:val="0"/>
          <w:divBdr>
            <w:top w:val="none" w:sz="0" w:space="0" w:color="auto"/>
            <w:left w:val="none" w:sz="0" w:space="0" w:color="auto"/>
            <w:bottom w:val="none" w:sz="0" w:space="0" w:color="auto"/>
            <w:right w:val="none" w:sz="0" w:space="0" w:color="auto"/>
          </w:divBdr>
          <w:divsChild>
            <w:div w:id="99569497">
              <w:marLeft w:val="-75"/>
              <w:marRight w:val="0"/>
              <w:marTop w:val="30"/>
              <w:marBottom w:val="30"/>
              <w:divBdr>
                <w:top w:val="none" w:sz="0" w:space="0" w:color="auto"/>
                <w:left w:val="none" w:sz="0" w:space="0" w:color="auto"/>
                <w:bottom w:val="none" w:sz="0" w:space="0" w:color="auto"/>
                <w:right w:val="none" w:sz="0" w:space="0" w:color="auto"/>
              </w:divBdr>
              <w:divsChild>
                <w:div w:id="162093580">
                  <w:marLeft w:val="0"/>
                  <w:marRight w:val="0"/>
                  <w:marTop w:val="0"/>
                  <w:marBottom w:val="0"/>
                  <w:divBdr>
                    <w:top w:val="none" w:sz="0" w:space="0" w:color="auto"/>
                    <w:left w:val="none" w:sz="0" w:space="0" w:color="auto"/>
                    <w:bottom w:val="none" w:sz="0" w:space="0" w:color="auto"/>
                    <w:right w:val="none" w:sz="0" w:space="0" w:color="auto"/>
                  </w:divBdr>
                  <w:divsChild>
                    <w:div w:id="516627338">
                      <w:marLeft w:val="0"/>
                      <w:marRight w:val="0"/>
                      <w:marTop w:val="0"/>
                      <w:marBottom w:val="0"/>
                      <w:divBdr>
                        <w:top w:val="none" w:sz="0" w:space="0" w:color="auto"/>
                        <w:left w:val="none" w:sz="0" w:space="0" w:color="auto"/>
                        <w:bottom w:val="none" w:sz="0" w:space="0" w:color="auto"/>
                        <w:right w:val="none" w:sz="0" w:space="0" w:color="auto"/>
                      </w:divBdr>
                    </w:div>
                  </w:divsChild>
                </w:div>
                <w:div w:id="2050449475">
                  <w:marLeft w:val="0"/>
                  <w:marRight w:val="0"/>
                  <w:marTop w:val="0"/>
                  <w:marBottom w:val="0"/>
                  <w:divBdr>
                    <w:top w:val="none" w:sz="0" w:space="0" w:color="auto"/>
                    <w:left w:val="none" w:sz="0" w:space="0" w:color="auto"/>
                    <w:bottom w:val="none" w:sz="0" w:space="0" w:color="auto"/>
                    <w:right w:val="none" w:sz="0" w:space="0" w:color="auto"/>
                  </w:divBdr>
                  <w:divsChild>
                    <w:div w:id="266544617">
                      <w:marLeft w:val="0"/>
                      <w:marRight w:val="0"/>
                      <w:marTop w:val="0"/>
                      <w:marBottom w:val="0"/>
                      <w:divBdr>
                        <w:top w:val="none" w:sz="0" w:space="0" w:color="auto"/>
                        <w:left w:val="none" w:sz="0" w:space="0" w:color="auto"/>
                        <w:bottom w:val="none" w:sz="0" w:space="0" w:color="auto"/>
                        <w:right w:val="none" w:sz="0" w:space="0" w:color="auto"/>
                      </w:divBdr>
                    </w:div>
                  </w:divsChild>
                </w:div>
                <w:div w:id="1220746028">
                  <w:marLeft w:val="0"/>
                  <w:marRight w:val="0"/>
                  <w:marTop w:val="0"/>
                  <w:marBottom w:val="0"/>
                  <w:divBdr>
                    <w:top w:val="none" w:sz="0" w:space="0" w:color="auto"/>
                    <w:left w:val="none" w:sz="0" w:space="0" w:color="auto"/>
                    <w:bottom w:val="none" w:sz="0" w:space="0" w:color="auto"/>
                    <w:right w:val="none" w:sz="0" w:space="0" w:color="auto"/>
                  </w:divBdr>
                  <w:divsChild>
                    <w:div w:id="232813208">
                      <w:marLeft w:val="0"/>
                      <w:marRight w:val="0"/>
                      <w:marTop w:val="0"/>
                      <w:marBottom w:val="0"/>
                      <w:divBdr>
                        <w:top w:val="none" w:sz="0" w:space="0" w:color="auto"/>
                        <w:left w:val="none" w:sz="0" w:space="0" w:color="auto"/>
                        <w:bottom w:val="none" w:sz="0" w:space="0" w:color="auto"/>
                        <w:right w:val="none" w:sz="0" w:space="0" w:color="auto"/>
                      </w:divBdr>
                    </w:div>
                  </w:divsChild>
                </w:div>
                <w:div w:id="378473963">
                  <w:marLeft w:val="0"/>
                  <w:marRight w:val="0"/>
                  <w:marTop w:val="0"/>
                  <w:marBottom w:val="0"/>
                  <w:divBdr>
                    <w:top w:val="none" w:sz="0" w:space="0" w:color="auto"/>
                    <w:left w:val="none" w:sz="0" w:space="0" w:color="auto"/>
                    <w:bottom w:val="none" w:sz="0" w:space="0" w:color="auto"/>
                    <w:right w:val="none" w:sz="0" w:space="0" w:color="auto"/>
                  </w:divBdr>
                  <w:divsChild>
                    <w:div w:id="1956058988">
                      <w:marLeft w:val="0"/>
                      <w:marRight w:val="0"/>
                      <w:marTop w:val="0"/>
                      <w:marBottom w:val="0"/>
                      <w:divBdr>
                        <w:top w:val="none" w:sz="0" w:space="0" w:color="auto"/>
                        <w:left w:val="none" w:sz="0" w:space="0" w:color="auto"/>
                        <w:bottom w:val="none" w:sz="0" w:space="0" w:color="auto"/>
                        <w:right w:val="none" w:sz="0" w:space="0" w:color="auto"/>
                      </w:divBdr>
                    </w:div>
                  </w:divsChild>
                </w:div>
                <w:div w:id="271716635">
                  <w:marLeft w:val="0"/>
                  <w:marRight w:val="0"/>
                  <w:marTop w:val="0"/>
                  <w:marBottom w:val="0"/>
                  <w:divBdr>
                    <w:top w:val="none" w:sz="0" w:space="0" w:color="auto"/>
                    <w:left w:val="none" w:sz="0" w:space="0" w:color="auto"/>
                    <w:bottom w:val="none" w:sz="0" w:space="0" w:color="auto"/>
                    <w:right w:val="none" w:sz="0" w:space="0" w:color="auto"/>
                  </w:divBdr>
                  <w:divsChild>
                    <w:div w:id="2052029966">
                      <w:marLeft w:val="0"/>
                      <w:marRight w:val="0"/>
                      <w:marTop w:val="0"/>
                      <w:marBottom w:val="0"/>
                      <w:divBdr>
                        <w:top w:val="none" w:sz="0" w:space="0" w:color="auto"/>
                        <w:left w:val="none" w:sz="0" w:space="0" w:color="auto"/>
                        <w:bottom w:val="none" w:sz="0" w:space="0" w:color="auto"/>
                        <w:right w:val="none" w:sz="0" w:space="0" w:color="auto"/>
                      </w:divBdr>
                    </w:div>
                  </w:divsChild>
                </w:div>
                <w:div w:id="1237058457">
                  <w:marLeft w:val="0"/>
                  <w:marRight w:val="0"/>
                  <w:marTop w:val="0"/>
                  <w:marBottom w:val="0"/>
                  <w:divBdr>
                    <w:top w:val="none" w:sz="0" w:space="0" w:color="auto"/>
                    <w:left w:val="none" w:sz="0" w:space="0" w:color="auto"/>
                    <w:bottom w:val="none" w:sz="0" w:space="0" w:color="auto"/>
                    <w:right w:val="none" w:sz="0" w:space="0" w:color="auto"/>
                  </w:divBdr>
                  <w:divsChild>
                    <w:div w:id="116420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715">
          <w:marLeft w:val="0"/>
          <w:marRight w:val="0"/>
          <w:marTop w:val="0"/>
          <w:marBottom w:val="0"/>
          <w:divBdr>
            <w:top w:val="none" w:sz="0" w:space="0" w:color="auto"/>
            <w:left w:val="none" w:sz="0" w:space="0" w:color="auto"/>
            <w:bottom w:val="none" w:sz="0" w:space="0" w:color="auto"/>
            <w:right w:val="none" w:sz="0" w:space="0" w:color="auto"/>
          </w:divBdr>
        </w:div>
        <w:div w:id="1628777532">
          <w:marLeft w:val="0"/>
          <w:marRight w:val="0"/>
          <w:marTop w:val="0"/>
          <w:marBottom w:val="0"/>
          <w:divBdr>
            <w:top w:val="none" w:sz="0" w:space="0" w:color="auto"/>
            <w:left w:val="none" w:sz="0" w:space="0" w:color="auto"/>
            <w:bottom w:val="none" w:sz="0" w:space="0" w:color="auto"/>
            <w:right w:val="none" w:sz="0" w:space="0" w:color="auto"/>
          </w:divBdr>
        </w:div>
        <w:div w:id="459883554">
          <w:marLeft w:val="0"/>
          <w:marRight w:val="0"/>
          <w:marTop w:val="0"/>
          <w:marBottom w:val="0"/>
          <w:divBdr>
            <w:top w:val="none" w:sz="0" w:space="0" w:color="auto"/>
            <w:left w:val="none" w:sz="0" w:space="0" w:color="auto"/>
            <w:bottom w:val="none" w:sz="0" w:space="0" w:color="auto"/>
            <w:right w:val="none" w:sz="0" w:space="0" w:color="auto"/>
          </w:divBdr>
        </w:div>
        <w:div w:id="969169708">
          <w:marLeft w:val="0"/>
          <w:marRight w:val="0"/>
          <w:marTop w:val="0"/>
          <w:marBottom w:val="0"/>
          <w:divBdr>
            <w:top w:val="none" w:sz="0" w:space="0" w:color="auto"/>
            <w:left w:val="none" w:sz="0" w:space="0" w:color="auto"/>
            <w:bottom w:val="none" w:sz="0" w:space="0" w:color="auto"/>
            <w:right w:val="none" w:sz="0" w:space="0" w:color="auto"/>
          </w:divBdr>
          <w:divsChild>
            <w:div w:id="488012036">
              <w:marLeft w:val="-75"/>
              <w:marRight w:val="0"/>
              <w:marTop w:val="30"/>
              <w:marBottom w:val="30"/>
              <w:divBdr>
                <w:top w:val="none" w:sz="0" w:space="0" w:color="auto"/>
                <w:left w:val="none" w:sz="0" w:space="0" w:color="auto"/>
                <w:bottom w:val="none" w:sz="0" w:space="0" w:color="auto"/>
                <w:right w:val="none" w:sz="0" w:space="0" w:color="auto"/>
              </w:divBdr>
              <w:divsChild>
                <w:div w:id="598029426">
                  <w:marLeft w:val="0"/>
                  <w:marRight w:val="0"/>
                  <w:marTop w:val="0"/>
                  <w:marBottom w:val="0"/>
                  <w:divBdr>
                    <w:top w:val="none" w:sz="0" w:space="0" w:color="auto"/>
                    <w:left w:val="none" w:sz="0" w:space="0" w:color="auto"/>
                    <w:bottom w:val="none" w:sz="0" w:space="0" w:color="auto"/>
                    <w:right w:val="none" w:sz="0" w:space="0" w:color="auto"/>
                  </w:divBdr>
                  <w:divsChild>
                    <w:div w:id="1473401159">
                      <w:marLeft w:val="0"/>
                      <w:marRight w:val="0"/>
                      <w:marTop w:val="0"/>
                      <w:marBottom w:val="0"/>
                      <w:divBdr>
                        <w:top w:val="none" w:sz="0" w:space="0" w:color="auto"/>
                        <w:left w:val="none" w:sz="0" w:space="0" w:color="auto"/>
                        <w:bottom w:val="none" w:sz="0" w:space="0" w:color="auto"/>
                        <w:right w:val="none" w:sz="0" w:space="0" w:color="auto"/>
                      </w:divBdr>
                    </w:div>
                  </w:divsChild>
                </w:div>
                <w:div w:id="1514681407">
                  <w:marLeft w:val="0"/>
                  <w:marRight w:val="0"/>
                  <w:marTop w:val="0"/>
                  <w:marBottom w:val="0"/>
                  <w:divBdr>
                    <w:top w:val="none" w:sz="0" w:space="0" w:color="auto"/>
                    <w:left w:val="none" w:sz="0" w:space="0" w:color="auto"/>
                    <w:bottom w:val="none" w:sz="0" w:space="0" w:color="auto"/>
                    <w:right w:val="none" w:sz="0" w:space="0" w:color="auto"/>
                  </w:divBdr>
                  <w:divsChild>
                    <w:div w:id="444353213">
                      <w:marLeft w:val="0"/>
                      <w:marRight w:val="0"/>
                      <w:marTop w:val="0"/>
                      <w:marBottom w:val="0"/>
                      <w:divBdr>
                        <w:top w:val="none" w:sz="0" w:space="0" w:color="auto"/>
                        <w:left w:val="none" w:sz="0" w:space="0" w:color="auto"/>
                        <w:bottom w:val="none" w:sz="0" w:space="0" w:color="auto"/>
                        <w:right w:val="none" w:sz="0" w:space="0" w:color="auto"/>
                      </w:divBdr>
                    </w:div>
                  </w:divsChild>
                </w:div>
                <w:div w:id="1234923874">
                  <w:marLeft w:val="0"/>
                  <w:marRight w:val="0"/>
                  <w:marTop w:val="0"/>
                  <w:marBottom w:val="0"/>
                  <w:divBdr>
                    <w:top w:val="none" w:sz="0" w:space="0" w:color="auto"/>
                    <w:left w:val="none" w:sz="0" w:space="0" w:color="auto"/>
                    <w:bottom w:val="none" w:sz="0" w:space="0" w:color="auto"/>
                    <w:right w:val="none" w:sz="0" w:space="0" w:color="auto"/>
                  </w:divBdr>
                  <w:divsChild>
                    <w:div w:id="1725449423">
                      <w:marLeft w:val="0"/>
                      <w:marRight w:val="0"/>
                      <w:marTop w:val="0"/>
                      <w:marBottom w:val="0"/>
                      <w:divBdr>
                        <w:top w:val="none" w:sz="0" w:space="0" w:color="auto"/>
                        <w:left w:val="none" w:sz="0" w:space="0" w:color="auto"/>
                        <w:bottom w:val="none" w:sz="0" w:space="0" w:color="auto"/>
                        <w:right w:val="none" w:sz="0" w:space="0" w:color="auto"/>
                      </w:divBdr>
                    </w:div>
                  </w:divsChild>
                </w:div>
                <w:div w:id="1920165987">
                  <w:marLeft w:val="0"/>
                  <w:marRight w:val="0"/>
                  <w:marTop w:val="0"/>
                  <w:marBottom w:val="0"/>
                  <w:divBdr>
                    <w:top w:val="none" w:sz="0" w:space="0" w:color="auto"/>
                    <w:left w:val="none" w:sz="0" w:space="0" w:color="auto"/>
                    <w:bottom w:val="none" w:sz="0" w:space="0" w:color="auto"/>
                    <w:right w:val="none" w:sz="0" w:space="0" w:color="auto"/>
                  </w:divBdr>
                  <w:divsChild>
                    <w:div w:id="1737120460">
                      <w:marLeft w:val="0"/>
                      <w:marRight w:val="0"/>
                      <w:marTop w:val="0"/>
                      <w:marBottom w:val="0"/>
                      <w:divBdr>
                        <w:top w:val="none" w:sz="0" w:space="0" w:color="auto"/>
                        <w:left w:val="none" w:sz="0" w:space="0" w:color="auto"/>
                        <w:bottom w:val="none" w:sz="0" w:space="0" w:color="auto"/>
                        <w:right w:val="none" w:sz="0" w:space="0" w:color="auto"/>
                      </w:divBdr>
                    </w:div>
                  </w:divsChild>
                </w:div>
                <w:div w:id="1989433130">
                  <w:marLeft w:val="0"/>
                  <w:marRight w:val="0"/>
                  <w:marTop w:val="0"/>
                  <w:marBottom w:val="0"/>
                  <w:divBdr>
                    <w:top w:val="none" w:sz="0" w:space="0" w:color="auto"/>
                    <w:left w:val="none" w:sz="0" w:space="0" w:color="auto"/>
                    <w:bottom w:val="none" w:sz="0" w:space="0" w:color="auto"/>
                    <w:right w:val="none" w:sz="0" w:space="0" w:color="auto"/>
                  </w:divBdr>
                  <w:divsChild>
                    <w:div w:id="1113086385">
                      <w:marLeft w:val="0"/>
                      <w:marRight w:val="0"/>
                      <w:marTop w:val="0"/>
                      <w:marBottom w:val="0"/>
                      <w:divBdr>
                        <w:top w:val="none" w:sz="0" w:space="0" w:color="auto"/>
                        <w:left w:val="none" w:sz="0" w:space="0" w:color="auto"/>
                        <w:bottom w:val="none" w:sz="0" w:space="0" w:color="auto"/>
                        <w:right w:val="none" w:sz="0" w:space="0" w:color="auto"/>
                      </w:divBdr>
                    </w:div>
                  </w:divsChild>
                </w:div>
                <w:div w:id="687758059">
                  <w:marLeft w:val="0"/>
                  <w:marRight w:val="0"/>
                  <w:marTop w:val="0"/>
                  <w:marBottom w:val="0"/>
                  <w:divBdr>
                    <w:top w:val="none" w:sz="0" w:space="0" w:color="auto"/>
                    <w:left w:val="none" w:sz="0" w:space="0" w:color="auto"/>
                    <w:bottom w:val="none" w:sz="0" w:space="0" w:color="auto"/>
                    <w:right w:val="none" w:sz="0" w:space="0" w:color="auto"/>
                  </w:divBdr>
                  <w:divsChild>
                    <w:div w:id="7343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48984">
          <w:marLeft w:val="0"/>
          <w:marRight w:val="0"/>
          <w:marTop w:val="0"/>
          <w:marBottom w:val="0"/>
          <w:divBdr>
            <w:top w:val="none" w:sz="0" w:space="0" w:color="auto"/>
            <w:left w:val="none" w:sz="0" w:space="0" w:color="auto"/>
            <w:bottom w:val="none" w:sz="0" w:space="0" w:color="auto"/>
            <w:right w:val="none" w:sz="0" w:space="0" w:color="auto"/>
          </w:divBdr>
        </w:div>
        <w:div w:id="1509904642">
          <w:marLeft w:val="0"/>
          <w:marRight w:val="0"/>
          <w:marTop w:val="0"/>
          <w:marBottom w:val="0"/>
          <w:divBdr>
            <w:top w:val="none" w:sz="0" w:space="0" w:color="auto"/>
            <w:left w:val="none" w:sz="0" w:space="0" w:color="auto"/>
            <w:bottom w:val="none" w:sz="0" w:space="0" w:color="auto"/>
            <w:right w:val="none" w:sz="0" w:space="0" w:color="auto"/>
          </w:divBdr>
        </w:div>
        <w:div w:id="1293167345">
          <w:marLeft w:val="0"/>
          <w:marRight w:val="0"/>
          <w:marTop w:val="0"/>
          <w:marBottom w:val="0"/>
          <w:divBdr>
            <w:top w:val="none" w:sz="0" w:space="0" w:color="auto"/>
            <w:left w:val="none" w:sz="0" w:space="0" w:color="auto"/>
            <w:bottom w:val="none" w:sz="0" w:space="0" w:color="auto"/>
            <w:right w:val="none" w:sz="0" w:space="0" w:color="auto"/>
          </w:divBdr>
        </w:div>
        <w:div w:id="1887446173">
          <w:marLeft w:val="0"/>
          <w:marRight w:val="0"/>
          <w:marTop w:val="0"/>
          <w:marBottom w:val="0"/>
          <w:divBdr>
            <w:top w:val="none" w:sz="0" w:space="0" w:color="auto"/>
            <w:left w:val="none" w:sz="0" w:space="0" w:color="auto"/>
            <w:bottom w:val="none" w:sz="0" w:space="0" w:color="auto"/>
            <w:right w:val="none" w:sz="0" w:space="0" w:color="auto"/>
          </w:divBdr>
        </w:div>
        <w:div w:id="971324388">
          <w:marLeft w:val="0"/>
          <w:marRight w:val="0"/>
          <w:marTop w:val="0"/>
          <w:marBottom w:val="0"/>
          <w:divBdr>
            <w:top w:val="none" w:sz="0" w:space="0" w:color="auto"/>
            <w:left w:val="none" w:sz="0" w:space="0" w:color="auto"/>
            <w:bottom w:val="none" w:sz="0" w:space="0" w:color="auto"/>
            <w:right w:val="none" w:sz="0" w:space="0" w:color="auto"/>
          </w:divBdr>
        </w:div>
        <w:div w:id="931204265">
          <w:marLeft w:val="0"/>
          <w:marRight w:val="0"/>
          <w:marTop w:val="0"/>
          <w:marBottom w:val="0"/>
          <w:divBdr>
            <w:top w:val="none" w:sz="0" w:space="0" w:color="auto"/>
            <w:left w:val="none" w:sz="0" w:space="0" w:color="auto"/>
            <w:bottom w:val="none" w:sz="0" w:space="0" w:color="auto"/>
            <w:right w:val="none" w:sz="0" w:space="0" w:color="auto"/>
          </w:divBdr>
        </w:div>
        <w:div w:id="911618100">
          <w:marLeft w:val="0"/>
          <w:marRight w:val="0"/>
          <w:marTop w:val="0"/>
          <w:marBottom w:val="0"/>
          <w:divBdr>
            <w:top w:val="none" w:sz="0" w:space="0" w:color="auto"/>
            <w:left w:val="none" w:sz="0" w:space="0" w:color="auto"/>
            <w:bottom w:val="none" w:sz="0" w:space="0" w:color="auto"/>
            <w:right w:val="none" w:sz="0" w:space="0" w:color="auto"/>
          </w:divBdr>
        </w:div>
        <w:div w:id="1532499780">
          <w:marLeft w:val="0"/>
          <w:marRight w:val="0"/>
          <w:marTop w:val="0"/>
          <w:marBottom w:val="0"/>
          <w:divBdr>
            <w:top w:val="none" w:sz="0" w:space="0" w:color="auto"/>
            <w:left w:val="none" w:sz="0" w:space="0" w:color="auto"/>
            <w:bottom w:val="none" w:sz="0" w:space="0" w:color="auto"/>
            <w:right w:val="none" w:sz="0" w:space="0" w:color="auto"/>
          </w:divBdr>
        </w:div>
        <w:div w:id="364333581">
          <w:marLeft w:val="0"/>
          <w:marRight w:val="0"/>
          <w:marTop w:val="0"/>
          <w:marBottom w:val="0"/>
          <w:divBdr>
            <w:top w:val="none" w:sz="0" w:space="0" w:color="auto"/>
            <w:left w:val="none" w:sz="0" w:space="0" w:color="auto"/>
            <w:bottom w:val="none" w:sz="0" w:space="0" w:color="auto"/>
            <w:right w:val="none" w:sz="0" w:space="0" w:color="auto"/>
          </w:divBdr>
        </w:div>
        <w:div w:id="677586953">
          <w:marLeft w:val="0"/>
          <w:marRight w:val="0"/>
          <w:marTop w:val="0"/>
          <w:marBottom w:val="0"/>
          <w:divBdr>
            <w:top w:val="none" w:sz="0" w:space="0" w:color="auto"/>
            <w:left w:val="none" w:sz="0" w:space="0" w:color="auto"/>
            <w:bottom w:val="none" w:sz="0" w:space="0" w:color="auto"/>
            <w:right w:val="none" w:sz="0" w:space="0" w:color="auto"/>
          </w:divBdr>
          <w:divsChild>
            <w:div w:id="1162310502">
              <w:marLeft w:val="-75"/>
              <w:marRight w:val="0"/>
              <w:marTop w:val="30"/>
              <w:marBottom w:val="30"/>
              <w:divBdr>
                <w:top w:val="none" w:sz="0" w:space="0" w:color="auto"/>
                <w:left w:val="none" w:sz="0" w:space="0" w:color="auto"/>
                <w:bottom w:val="none" w:sz="0" w:space="0" w:color="auto"/>
                <w:right w:val="none" w:sz="0" w:space="0" w:color="auto"/>
              </w:divBdr>
              <w:divsChild>
                <w:div w:id="181214240">
                  <w:marLeft w:val="0"/>
                  <w:marRight w:val="0"/>
                  <w:marTop w:val="0"/>
                  <w:marBottom w:val="0"/>
                  <w:divBdr>
                    <w:top w:val="none" w:sz="0" w:space="0" w:color="auto"/>
                    <w:left w:val="none" w:sz="0" w:space="0" w:color="auto"/>
                    <w:bottom w:val="none" w:sz="0" w:space="0" w:color="auto"/>
                    <w:right w:val="none" w:sz="0" w:space="0" w:color="auto"/>
                  </w:divBdr>
                  <w:divsChild>
                    <w:div w:id="2130273004">
                      <w:marLeft w:val="0"/>
                      <w:marRight w:val="0"/>
                      <w:marTop w:val="0"/>
                      <w:marBottom w:val="0"/>
                      <w:divBdr>
                        <w:top w:val="none" w:sz="0" w:space="0" w:color="auto"/>
                        <w:left w:val="none" w:sz="0" w:space="0" w:color="auto"/>
                        <w:bottom w:val="none" w:sz="0" w:space="0" w:color="auto"/>
                        <w:right w:val="none" w:sz="0" w:space="0" w:color="auto"/>
                      </w:divBdr>
                    </w:div>
                  </w:divsChild>
                </w:div>
                <w:div w:id="2072384225">
                  <w:marLeft w:val="0"/>
                  <w:marRight w:val="0"/>
                  <w:marTop w:val="0"/>
                  <w:marBottom w:val="0"/>
                  <w:divBdr>
                    <w:top w:val="none" w:sz="0" w:space="0" w:color="auto"/>
                    <w:left w:val="none" w:sz="0" w:space="0" w:color="auto"/>
                    <w:bottom w:val="none" w:sz="0" w:space="0" w:color="auto"/>
                    <w:right w:val="none" w:sz="0" w:space="0" w:color="auto"/>
                  </w:divBdr>
                  <w:divsChild>
                    <w:div w:id="191455462">
                      <w:marLeft w:val="0"/>
                      <w:marRight w:val="0"/>
                      <w:marTop w:val="0"/>
                      <w:marBottom w:val="0"/>
                      <w:divBdr>
                        <w:top w:val="none" w:sz="0" w:space="0" w:color="auto"/>
                        <w:left w:val="none" w:sz="0" w:space="0" w:color="auto"/>
                        <w:bottom w:val="none" w:sz="0" w:space="0" w:color="auto"/>
                        <w:right w:val="none" w:sz="0" w:space="0" w:color="auto"/>
                      </w:divBdr>
                    </w:div>
                  </w:divsChild>
                </w:div>
                <w:div w:id="1039937021">
                  <w:marLeft w:val="0"/>
                  <w:marRight w:val="0"/>
                  <w:marTop w:val="0"/>
                  <w:marBottom w:val="0"/>
                  <w:divBdr>
                    <w:top w:val="none" w:sz="0" w:space="0" w:color="auto"/>
                    <w:left w:val="none" w:sz="0" w:space="0" w:color="auto"/>
                    <w:bottom w:val="none" w:sz="0" w:space="0" w:color="auto"/>
                    <w:right w:val="none" w:sz="0" w:space="0" w:color="auto"/>
                  </w:divBdr>
                  <w:divsChild>
                    <w:div w:id="1118718426">
                      <w:marLeft w:val="0"/>
                      <w:marRight w:val="0"/>
                      <w:marTop w:val="0"/>
                      <w:marBottom w:val="0"/>
                      <w:divBdr>
                        <w:top w:val="none" w:sz="0" w:space="0" w:color="auto"/>
                        <w:left w:val="none" w:sz="0" w:space="0" w:color="auto"/>
                        <w:bottom w:val="none" w:sz="0" w:space="0" w:color="auto"/>
                        <w:right w:val="none" w:sz="0" w:space="0" w:color="auto"/>
                      </w:divBdr>
                    </w:div>
                  </w:divsChild>
                </w:div>
                <w:div w:id="1093816732">
                  <w:marLeft w:val="0"/>
                  <w:marRight w:val="0"/>
                  <w:marTop w:val="0"/>
                  <w:marBottom w:val="0"/>
                  <w:divBdr>
                    <w:top w:val="none" w:sz="0" w:space="0" w:color="auto"/>
                    <w:left w:val="none" w:sz="0" w:space="0" w:color="auto"/>
                    <w:bottom w:val="none" w:sz="0" w:space="0" w:color="auto"/>
                    <w:right w:val="none" w:sz="0" w:space="0" w:color="auto"/>
                  </w:divBdr>
                  <w:divsChild>
                    <w:div w:id="1183665936">
                      <w:marLeft w:val="0"/>
                      <w:marRight w:val="0"/>
                      <w:marTop w:val="0"/>
                      <w:marBottom w:val="0"/>
                      <w:divBdr>
                        <w:top w:val="none" w:sz="0" w:space="0" w:color="auto"/>
                        <w:left w:val="none" w:sz="0" w:space="0" w:color="auto"/>
                        <w:bottom w:val="none" w:sz="0" w:space="0" w:color="auto"/>
                        <w:right w:val="none" w:sz="0" w:space="0" w:color="auto"/>
                      </w:divBdr>
                    </w:div>
                  </w:divsChild>
                </w:div>
                <w:div w:id="1724984664">
                  <w:marLeft w:val="0"/>
                  <w:marRight w:val="0"/>
                  <w:marTop w:val="0"/>
                  <w:marBottom w:val="0"/>
                  <w:divBdr>
                    <w:top w:val="none" w:sz="0" w:space="0" w:color="auto"/>
                    <w:left w:val="none" w:sz="0" w:space="0" w:color="auto"/>
                    <w:bottom w:val="none" w:sz="0" w:space="0" w:color="auto"/>
                    <w:right w:val="none" w:sz="0" w:space="0" w:color="auto"/>
                  </w:divBdr>
                  <w:divsChild>
                    <w:div w:id="1633559660">
                      <w:marLeft w:val="0"/>
                      <w:marRight w:val="0"/>
                      <w:marTop w:val="0"/>
                      <w:marBottom w:val="0"/>
                      <w:divBdr>
                        <w:top w:val="none" w:sz="0" w:space="0" w:color="auto"/>
                        <w:left w:val="none" w:sz="0" w:space="0" w:color="auto"/>
                        <w:bottom w:val="none" w:sz="0" w:space="0" w:color="auto"/>
                        <w:right w:val="none" w:sz="0" w:space="0" w:color="auto"/>
                      </w:divBdr>
                    </w:div>
                  </w:divsChild>
                </w:div>
                <w:div w:id="2066220532">
                  <w:marLeft w:val="0"/>
                  <w:marRight w:val="0"/>
                  <w:marTop w:val="0"/>
                  <w:marBottom w:val="0"/>
                  <w:divBdr>
                    <w:top w:val="none" w:sz="0" w:space="0" w:color="auto"/>
                    <w:left w:val="none" w:sz="0" w:space="0" w:color="auto"/>
                    <w:bottom w:val="none" w:sz="0" w:space="0" w:color="auto"/>
                    <w:right w:val="none" w:sz="0" w:space="0" w:color="auto"/>
                  </w:divBdr>
                  <w:divsChild>
                    <w:div w:id="2973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85079">
          <w:marLeft w:val="0"/>
          <w:marRight w:val="0"/>
          <w:marTop w:val="0"/>
          <w:marBottom w:val="0"/>
          <w:divBdr>
            <w:top w:val="none" w:sz="0" w:space="0" w:color="auto"/>
            <w:left w:val="none" w:sz="0" w:space="0" w:color="auto"/>
            <w:bottom w:val="none" w:sz="0" w:space="0" w:color="auto"/>
            <w:right w:val="none" w:sz="0" w:space="0" w:color="auto"/>
          </w:divBdr>
        </w:div>
        <w:div w:id="823425055">
          <w:marLeft w:val="0"/>
          <w:marRight w:val="0"/>
          <w:marTop w:val="0"/>
          <w:marBottom w:val="0"/>
          <w:divBdr>
            <w:top w:val="none" w:sz="0" w:space="0" w:color="auto"/>
            <w:left w:val="none" w:sz="0" w:space="0" w:color="auto"/>
            <w:bottom w:val="none" w:sz="0" w:space="0" w:color="auto"/>
            <w:right w:val="none" w:sz="0" w:space="0" w:color="auto"/>
          </w:divBdr>
        </w:div>
        <w:div w:id="1845704436">
          <w:marLeft w:val="0"/>
          <w:marRight w:val="0"/>
          <w:marTop w:val="0"/>
          <w:marBottom w:val="0"/>
          <w:divBdr>
            <w:top w:val="none" w:sz="0" w:space="0" w:color="auto"/>
            <w:left w:val="none" w:sz="0" w:space="0" w:color="auto"/>
            <w:bottom w:val="none" w:sz="0" w:space="0" w:color="auto"/>
            <w:right w:val="none" w:sz="0" w:space="0" w:color="auto"/>
          </w:divBdr>
        </w:div>
        <w:div w:id="1066226174">
          <w:marLeft w:val="0"/>
          <w:marRight w:val="0"/>
          <w:marTop w:val="0"/>
          <w:marBottom w:val="0"/>
          <w:divBdr>
            <w:top w:val="none" w:sz="0" w:space="0" w:color="auto"/>
            <w:left w:val="none" w:sz="0" w:space="0" w:color="auto"/>
            <w:bottom w:val="none" w:sz="0" w:space="0" w:color="auto"/>
            <w:right w:val="none" w:sz="0" w:space="0" w:color="auto"/>
          </w:divBdr>
        </w:div>
        <w:div w:id="739401159">
          <w:marLeft w:val="0"/>
          <w:marRight w:val="0"/>
          <w:marTop w:val="0"/>
          <w:marBottom w:val="0"/>
          <w:divBdr>
            <w:top w:val="none" w:sz="0" w:space="0" w:color="auto"/>
            <w:left w:val="none" w:sz="0" w:space="0" w:color="auto"/>
            <w:bottom w:val="none" w:sz="0" w:space="0" w:color="auto"/>
            <w:right w:val="none" w:sz="0" w:space="0" w:color="auto"/>
          </w:divBdr>
        </w:div>
        <w:div w:id="942801636">
          <w:marLeft w:val="0"/>
          <w:marRight w:val="0"/>
          <w:marTop w:val="0"/>
          <w:marBottom w:val="0"/>
          <w:divBdr>
            <w:top w:val="none" w:sz="0" w:space="0" w:color="auto"/>
            <w:left w:val="none" w:sz="0" w:space="0" w:color="auto"/>
            <w:bottom w:val="none" w:sz="0" w:space="0" w:color="auto"/>
            <w:right w:val="none" w:sz="0" w:space="0" w:color="auto"/>
          </w:divBdr>
        </w:div>
        <w:div w:id="1949658876">
          <w:marLeft w:val="0"/>
          <w:marRight w:val="0"/>
          <w:marTop w:val="0"/>
          <w:marBottom w:val="0"/>
          <w:divBdr>
            <w:top w:val="none" w:sz="0" w:space="0" w:color="auto"/>
            <w:left w:val="none" w:sz="0" w:space="0" w:color="auto"/>
            <w:bottom w:val="none" w:sz="0" w:space="0" w:color="auto"/>
            <w:right w:val="none" w:sz="0" w:space="0" w:color="auto"/>
          </w:divBdr>
        </w:div>
        <w:div w:id="1944918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5503</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 Kevin</dc:creator>
  <cp:keywords/>
  <dc:description/>
  <cp:lastModifiedBy>McGinn, Leahan P</cp:lastModifiedBy>
  <cp:revision>2</cp:revision>
  <dcterms:created xsi:type="dcterms:W3CDTF">2024-03-14T14:49:00Z</dcterms:created>
  <dcterms:modified xsi:type="dcterms:W3CDTF">2024-03-14T14:49:00Z</dcterms:modified>
</cp:coreProperties>
</file>